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A32C" w14:textId="77777777" w:rsidR="00955FFB" w:rsidRDefault="00955FFB">
      <w:pPr>
        <w:pStyle w:val="BodyText"/>
        <w:spacing w:before="4"/>
        <w:rPr>
          <w:rFonts w:ascii="Times New Roman"/>
          <w:sz w:val="21"/>
        </w:rPr>
      </w:pPr>
    </w:p>
    <w:p w14:paraId="58E2B556" w14:textId="77777777" w:rsidR="00955FFB" w:rsidRDefault="00DC0737">
      <w:pPr>
        <w:pStyle w:val="Title"/>
      </w:pPr>
      <w:r>
        <w:t>Language</w:t>
      </w:r>
      <w:r>
        <w:rPr>
          <w:spacing w:val="-6"/>
        </w:rPr>
        <w:t xml:space="preserve"> </w:t>
      </w:r>
      <w:r>
        <w:t>Fluency</w:t>
      </w:r>
      <w:r>
        <w:rPr>
          <w:spacing w:val="-5"/>
        </w:rPr>
        <w:t xml:space="preserve"> </w:t>
      </w:r>
      <w:r>
        <w:rPr>
          <w:spacing w:val="-2"/>
        </w:rPr>
        <w:t>Requirement</w:t>
      </w:r>
    </w:p>
    <w:p w14:paraId="0C538E32" w14:textId="77777777" w:rsidR="00955FFB" w:rsidRDefault="00D91F74">
      <w:pPr>
        <w:pStyle w:val="BodyText"/>
        <w:spacing w:before="8"/>
        <w:rPr>
          <w:b/>
          <w:sz w:val="11"/>
        </w:rPr>
      </w:pPr>
      <w:r>
        <w:pict w14:anchorId="0EBB721A">
          <v:rect id="docshape2" o:spid="_x0000_s2052" alt="" style="position:absolute;margin-left:1in;margin-top:7.95pt;width:468pt;height:2.3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C82C17E" w14:textId="77777777" w:rsidR="00955FFB" w:rsidRDefault="00DC0737">
      <w:pPr>
        <w:pStyle w:val="BodyText"/>
        <w:spacing w:before="50"/>
        <w:ind w:right="115"/>
        <w:jc w:val="right"/>
      </w:pPr>
      <w:r>
        <w:rPr>
          <w:spacing w:val="-2"/>
        </w:rPr>
        <w:t>8-</w:t>
      </w:r>
      <w:r>
        <w:rPr>
          <w:spacing w:val="-5"/>
        </w:rPr>
        <w:t>81</w:t>
      </w:r>
    </w:p>
    <w:p w14:paraId="3F45FADB" w14:textId="77777777" w:rsidR="00955FFB" w:rsidRDefault="00D91F74">
      <w:pPr>
        <w:pStyle w:val="BodyText"/>
        <w:spacing w:before="4"/>
        <w:rPr>
          <w:sz w:val="14"/>
        </w:rPr>
      </w:pPr>
      <w:r>
        <w:pict w14:anchorId="4814FE46">
          <v:rect id="docshape3" o:spid="_x0000_s2051" alt="" style="position:absolute;margin-left:1in;margin-top:9.45pt;width:468pt;height:.7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AB5759A" w14:textId="77777777" w:rsidR="00955FFB" w:rsidRDefault="00955FFB">
      <w:pPr>
        <w:pStyle w:val="BodyText"/>
        <w:spacing w:before="4"/>
        <w:rPr>
          <w:sz w:val="18"/>
        </w:rPr>
      </w:pPr>
    </w:p>
    <w:p w14:paraId="1E6D912E" w14:textId="77777777" w:rsidR="00955FFB" w:rsidRDefault="00DC0737">
      <w:pPr>
        <w:tabs>
          <w:tab w:val="left" w:pos="2280"/>
        </w:tabs>
        <w:spacing w:before="94"/>
        <w:ind w:left="120"/>
      </w:pPr>
      <w:r>
        <w:rPr>
          <w:b/>
          <w:spacing w:val="-2"/>
        </w:rPr>
        <w:t>Section:</w:t>
      </w:r>
      <w:r>
        <w:rPr>
          <w:b/>
        </w:rPr>
        <w:tab/>
      </w:r>
      <w:r>
        <w:rPr>
          <w:spacing w:val="-2"/>
        </w:rPr>
        <w:t>Registration</w:t>
      </w:r>
    </w:p>
    <w:p w14:paraId="6C674B7A" w14:textId="77777777" w:rsidR="00955FFB" w:rsidRDefault="00955FFB">
      <w:pPr>
        <w:pStyle w:val="BodyText"/>
        <w:spacing w:before="9"/>
        <w:rPr>
          <w:sz w:val="21"/>
        </w:rPr>
      </w:pPr>
    </w:p>
    <w:p w14:paraId="51C7893F" w14:textId="77777777" w:rsidR="00955FFB" w:rsidRDefault="00DC0737">
      <w:pPr>
        <w:tabs>
          <w:tab w:val="left" w:pos="2279"/>
        </w:tabs>
        <w:ind w:left="120"/>
      </w:pPr>
      <w:r>
        <w:rPr>
          <w:b/>
        </w:rPr>
        <w:t>Applies</w:t>
      </w:r>
      <w:r>
        <w:rPr>
          <w:b/>
          <w:spacing w:val="-5"/>
        </w:rPr>
        <w:t xml:space="preserve"> to:</w:t>
      </w:r>
      <w:r>
        <w:rPr>
          <w:b/>
        </w:rPr>
        <w:tab/>
      </w:r>
      <w:r>
        <w:t>All</w:t>
      </w:r>
      <w:r>
        <w:rPr>
          <w:spacing w:val="-6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</w:p>
    <w:p w14:paraId="6EE90E86" w14:textId="77777777" w:rsidR="00955FFB" w:rsidRDefault="00955FFB">
      <w:pPr>
        <w:pStyle w:val="BodyText"/>
      </w:pPr>
    </w:p>
    <w:p w14:paraId="7DDF264F" w14:textId="77777777" w:rsidR="00955FFB" w:rsidRDefault="00DC0737">
      <w:pPr>
        <w:tabs>
          <w:tab w:val="left" w:pos="2279"/>
        </w:tabs>
        <w:spacing w:before="1"/>
        <w:ind w:left="119"/>
      </w:pPr>
      <w:r>
        <w:rPr>
          <w:b/>
        </w:rPr>
        <w:t>Approved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by</w:t>
      </w:r>
      <w:r>
        <w:rPr>
          <w:spacing w:val="-5"/>
        </w:rPr>
        <w:t>:</w:t>
      </w:r>
      <w:r>
        <w:tab/>
        <w:t>Registration</w:t>
      </w:r>
      <w:r>
        <w:rPr>
          <w:spacing w:val="-9"/>
        </w:rPr>
        <w:t xml:space="preserve"> </w:t>
      </w:r>
      <w:r>
        <w:rPr>
          <w:spacing w:val="-2"/>
        </w:rPr>
        <w:t>Committee</w:t>
      </w:r>
    </w:p>
    <w:p w14:paraId="74CD99CF" w14:textId="77777777" w:rsidR="00955FFB" w:rsidRDefault="00955FFB">
      <w:pPr>
        <w:pStyle w:val="BodyText"/>
      </w:pPr>
    </w:p>
    <w:p w14:paraId="0E9296CF" w14:textId="77777777" w:rsidR="00955FFB" w:rsidRDefault="00DC0737">
      <w:pPr>
        <w:tabs>
          <w:tab w:val="left" w:pos="2280"/>
        </w:tabs>
        <w:ind w:left="120"/>
      </w:pP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Established:</w:t>
      </w:r>
      <w:r>
        <w:rPr>
          <w:b/>
        </w:rPr>
        <w:tab/>
      </w:r>
      <w:r>
        <w:t>March</w:t>
      </w:r>
      <w:r>
        <w:rPr>
          <w:spacing w:val="-3"/>
        </w:rPr>
        <w:t xml:space="preserve"> </w:t>
      </w:r>
      <w:r>
        <w:rPr>
          <w:spacing w:val="-4"/>
        </w:rPr>
        <w:t>2015</w:t>
      </w:r>
    </w:p>
    <w:p w14:paraId="28B03960" w14:textId="77777777" w:rsidR="00955FFB" w:rsidRDefault="00955FFB">
      <w:pPr>
        <w:pStyle w:val="BodyText"/>
      </w:pPr>
    </w:p>
    <w:p w14:paraId="0B95D7DE" w14:textId="77777777" w:rsidR="00955FFB" w:rsidRDefault="00DC0737">
      <w:pPr>
        <w:tabs>
          <w:tab w:val="left" w:pos="2280"/>
        </w:tabs>
        <w:ind w:left="120"/>
      </w:pP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Effective:</w:t>
      </w:r>
      <w:r>
        <w:rPr>
          <w:b/>
        </w:rPr>
        <w:tab/>
      </w:r>
      <w:r>
        <w:t>May</w:t>
      </w:r>
      <w:r>
        <w:rPr>
          <w:spacing w:val="-3"/>
        </w:rPr>
        <w:t xml:space="preserve"> </w:t>
      </w:r>
      <w:r>
        <w:t xml:space="preserve">1, </w:t>
      </w:r>
      <w:r>
        <w:rPr>
          <w:spacing w:val="-4"/>
        </w:rPr>
        <w:t>2015</w:t>
      </w:r>
    </w:p>
    <w:p w14:paraId="0E8717C6" w14:textId="77777777" w:rsidR="00955FFB" w:rsidRDefault="00955FFB">
      <w:pPr>
        <w:pStyle w:val="BodyText"/>
      </w:pPr>
    </w:p>
    <w:p w14:paraId="6FA7BC47" w14:textId="7499F264" w:rsidR="00955FFB" w:rsidRDefault="00DC0737">
      <w:pPr>
        <w:tabs>
          <w:tab w:val="left" w:pos="2280"/>
        </w:tabs>
        <w:spacing w:before="1"/>
        <w:ind w:left="120"/>
      </w:pP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Revised:</w:t>
      </w:r>
      <w:r>
        <w:rPr>
          <w:b/>
        </w:rPr>
        <w:tab/>
      </w:r>
      <w:r>
        <w:t>February</w:t>
      </w:r>
      <w:r>
        <w:rPr>
          <w:spacing w:val="-8"/>
        </w:rPr>
        <w:t xml:space="preserve"> </w:t>
      </w:r>
      <w:r>
        <w:t>2016,</w:t>
      </w:r>
      <w:r>
        <w:rPr>
          <w:spacing w:val="-5"/>
        </w:rPr>
        <w:t xml:space="preserve"> </w:t>
      </w:r>
      <w:r>
        <w:t>February</w:t>
      </w:r>
      <w:r>
        <w:rPr>
          <w:spacing w:val="-7"/>
        </w:rPr>
        <w:t xml:space="preserve"> </w:t>
      </w:r>
      <w:r>
        <w:rPr>
          <w:spacing w:val="-4"/>
        </w:rPr>
        <w:t>2022</w:t>
      </w:r>
      <w:r w:rsidR="000B2A23">
        <w:rPr>
          <w:spacing w:val="-4"/>
        </w:rPr>
        <w:t xml:space="preserve">, </w:t>
      </w:r>
      <w:r w:rsidR="00AA74E5">
        <w:rPr>
          <w:spacing w:val="-4"/>
        </w:rPr>
        <w:t>December 2022</w:t>
      </w:r>
    </w:p>
    <w:p w14:paraId="10EED639" w14:textId="77777777" w:rsidR="00955FFB" w:rsidRDefault="00955FFB">
      <w:pPr>
        <w:pStyle w:val="BodyText"/>
        <w:rPr>
          <w:sz w:val="20"/>
        </w:rPr>
      </w:pPr>
    </w:p>
    <w:p w14:paraId="359D07DF" w14:textId="77777777" w:rsidR="00955FFB" w:rsidRDefault="00D91F74">
      <w:pPr>
        <w:pStyle w:val="BodyText"/>
        <w:spacing w:before="10"/>
        <w:rPr>
          <w:sz w:val="21"/>
        </w:rPr>
      </w:pPr>
      <w:r>
        <w:pict w14:anchorId="686BB16C">
          <v:shape id="docshape4" o:spid="_x0000_s2050" alt="" style="position:absolute;margin-left:74.15pt;margin-top:13.8pt;width:465.85pt;height:1pt;z-index:-15727616;mso-wrap-edited:f;mso-width-percent:0;mso-height-percent:0;mso-wrap-distance-left:0;mso-wrap-distance-right:0;mso-position-horizontal-relative:page;mso-width-percent:0;mso-height-percent:0" coordsize="9317,20" o:spt="100" adj="0,,0" path="m7512,r-5,l7493,,,,,19r7493,l7507,19r5,l7512,xm9317,l7512,r,19l9317,19r,-19xe" fillcolor="black" stroked="f">
            <v:stroke joinstyle="round"/>
            <v:formulas/>
            <v:path arrowok="t" o:connecttype="custom" o:connectlocs="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" o:connectangles="0,0,0,0,0,0,0,0,0,0,0,0,0,0"/>
            <w10:wrap type="topAndBottom" anchorx="page"/>
          </v:shape>
        </w:pict>
      </w:r>
    </w:p>
    <w:p w14:paraId="6443D492" w14:textId="77777777" w:rsidR="00955FFB" w:rsidRDefault="00955FFB">
      <w:pPr>
        <w:pStyle w:val="BodyText"/>
        <w:spacing w:before="5"/>
        <w:rPr>
          <w:sz w:val="24"/>
        </w:rPr>
      </w:pPr>
    </w:p>
    <w:p w14:paraId="193EC7B9" w14:textId="77777777" w:rsidR="00955FFB" w:rsidRDefault="00DC0737">
      <w:pPr>
        <w:pStyle w:val="Heading1"/>
        <w:spacing w:before="92"/>
      </w:pPr>
      <w:r>
        <w:rPr>
          <w:spacing w:val="-2"/>
        </w:rPr>
        <w:t>Purpose</w:t>
      </w:r>
    </w:p>
    <w:p w14:paraId="1880C027" w14:textId="77777777" w:rsidR="00955FFB" w:rsidRDefault="00DC0737">
      <w:pPr>
        <w:pStyle w:val="BodyText"/>
        <w:spacing w:before="121"/>
        <w:ind w:left="120" w:right="215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explains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determines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meets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registration requirement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French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rPr>
          <w:spacing w:val="-2"/>
        </w:rPr>
        <w:t>fluency.</w:t>
      </w:r>
    </w:p>
    <w:p w14:paraId="1E5857A2" w14:textId="77777777" w:rsidR="00955FFB" w:rsidRDefault="00955FFB">
      <w:pPr>
        <w:pStyle w:val="BodyText"/>
        <w:spacing w:before="3"/>
        <w:rPr>
          <w:sz w:val="32"/>
        </w:rPr>
      </w:pPr>
    </w:p>
    <w:p w14:paraId="3E26B5EC" w14:textId="77777777" w:rsidR="00955FFB" w:rsidRDefault="00DC0737">
      <w:pPr>
        <w:pStyle w:val="Heading1"/>
      </w:pPr>
      <w:bookmarkStart w:id="0" w:name="Principle"/>
      <w:bookmarkEnd w:id="0"/>
      <w:r>
        <w:rPr>
          <w:spacing w:val="-2"/>
        </w:rPr>
        <w:t>Principle</w:t>
      </w:r>
    </w:p>
    <w:p w14:paraId="6E1DF0EE" w14:textId="77777777" w:rsidR="00955FFB" w:rsidRDefault="00DC0737">
      <w:pPr>
        <w:pStyle w:val="BodyText"/>
        <w:spacing w:before="121"/>
        <w:ind w:left="120" w:hanging="1"/>
      </w:pPr>
      <w:r>
        <w:t>Effective</w:t>
      </w:r>
      <w:r>
        <w:rPr>
          <w:spacing w:val="-2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of occupational therapy.</w:t>
      </w:r>
    </w:p>
    <w:p w14:paraId="0DB0BE45" w14:textId="77777777" w:rsidR="00955FFB" w:rsidRDefault="00955FFB">
      <w:pPr>
        <w:pStyle w:val="BodyText"/>
        <w:spacing w:before="3"/>
        <w:rPr>
          <w:sz w:val="32"/>
        </w:rPr>
      </w:pPr>
    </w:p>
    <w:p w14:paraId="50800E72" w14:textId="77777777" w:rsidR="00955FFB" w:rsidRDefault="00DC0737">
      <w:pPr>
        <w:pStyle w:val="Heading1"/>
      </w:pPr>
      <w:bookmarkStart w:id="1" w:name="Policy"/>
      <w:bookmarkEnd w:id="1"/>
      <w:r>
        <w:rPr>
          <w:spacing w:val="-2"/>
        </w:rPr>
        <w:t>Policy</w:t>
      </w:r>
    </w:p>
    <w:p w14:paraId="5BB6F9CA" w14:textId="31F0A252" w:rsidR="00955FFB" w:rsidRDefault="00DC0737">
      <w:pPr>
        <w:pStyle w:val="BodyText"/>
        <w:spacing w:before="121"/>
        <w:ind w:left="120" w:right="215" w:hanging="1"/>
      </w:pPr>
      <w:r>
        <w:t>Applicants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AA74E5">
        <w:t>reasonable</w:t>
      </w:r>
      <w:r w:rsidR="00AA74E5">
        <w:rPr>
          <w:spacing w:val="-5"/>
        </w:rPr>
        <w:t xml:space="preserve"> </w:t>
      </w:r>
      <w:r w:rsidR="00AA74E5">
        <w:t>skills</w:t>
      </w:r>
      <w:r w:rsidR="00EF0FB9">
        <w:t xml:space="preserve"> in reading, listening, </w:t>
      </w:r>
      <w:r>
        <w:t>speaking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 Canada’s official languages, English or French.</w:t>
      </w:r>
    </w:p>
    <w:p w14:paraId="15999413" w14:textId="77777777" w:rsidR="00955FFB" w:rsidRDefault="00955FFB">
      <w:pPr>
        <w:pStyle w:val="BodyText"/>
        <w:spacing w:before="2"/>
      </w:pPr>
    </w:p>
    <w:p w14:paraId="3FD260A3" w14:textId="77777777" w:rsidR="00955FFB" w:rsidRDefault="00DC0737">
      <w:pPr>
        <w:pStyle w:val="BodyText"/>
        <w:ind w:left="120"/>
      </w:pPr>
      <w:r>
        <w:rPr>
          <w:spacing w:val="-6"/>
        </w:rPr>
        <w:t xml:space="preserve">The College applies the </w:t>
      </w:r>
      <w:hyperlink r:id="rId7">
        <w:r>
          <w:rPr>
            <w:color w:val="0562C1"/>
            <w:spacing w:val="-6"/>
            <w:u w:val="single" w:color="0562C1"/>
          </w:rPr>
          <w:t>language proficiency standards</w:t>
        </w:r>
      </w:hyperlink>
      <w:r>
        <w:rPr>
          <w:color w:val="0562C1"/>
          <w:spacing w:val="-6"/>
        </w:rPr>
        <w:t xml:space="preserve"> </w:t>
      </w:r>
      <w:r>
        <w:rPr>
          <w:spacing w:val="-6"/>
        </w:rPr>
        <w:t xml:space="preserve">of the Association of Canadian Occupational </w:t>
      </w:r>
      <w:r>
        <w:t>Therapy</w:t>
      </w:r>
      <w:r>
        <w:rPr>
          <w:spacing w:val="-16"/>
        </w:rPr>
        <w:t xml:space="preserve"> </w:t>
      </w:r>
      <w:r>
        <w:t>Regulatory</w:t>
      </w:r>
      <w:r>
        <w:rPr>
          <w:spacing w:val="-15"/>
        </w:rPr>
        <w:t xml:space="preserve"> </w:t>
      </w:r>
      <w:r>
        <w:t>Organizations</w:t>
      </w:r>
      <w:r>
        <w:rPr>
          <w:spacing w:val="-15"/>
        </w:rPr>
        <w:t xml:space="preserve"> </w:t>
      </w:r>
      <w:r>
        <w:t>(ACOTRO).</w:t>
      </w:r>
    </w:p>
    <w:p w14:paraId="04D22EDA" w14:textId="77777777" w:rsidR="00955FFB" w:rsidRDefault="00955FFB">
      <w:pPr>
        <w:pStyle w:val="BodyText"/>
        <w:spacing w:before="3"/>
        <w:rPr>
          <w:sz w:val="32"/>
        </w:rPr>
      </w:pPr>
    </w:p>
    <w:p w14:paraId="0E5C0850" w14:textId="77777777" w:rsidR="00955FFB" w:rsidRDefault="00DC0737">
      <w:pPr>
        <w:pStyle w:val="Heading1"/>
      </w:pPr>
      <w:bookmarkStart w:id="2" w:name="Process_for_demonstrating_language_fluen"/>
      <w:bookmarkEnd w:id="2"/>
      <w:r>
        <w:rPr>
          <w:spacing w:val="-6"/>
        </w:rPr>
        <w:t>Process</w:t>
      </w:r>
      <w:r>
        <w:rPr>
          <w:spacing w:val="-5"/>
        </w:rPr>
        <w:t xml:space="preserve"> </w:t>
      </w:r>
      <w:r>
        <w:rPr>
          <w:spacing w:val="-6"/>
        </w:rPr>
        <w:t>for</w:t>
      </w:r>
      <w:r>
        <w:rPr>
          <w:spacing w:val="-4"/>
        </w:rPr>
        <w:t xml:space="preserve"> </w:t>
      </w:r>
      <w:r>
        <w:rPr>
          <w:spacing w:val="-6"/>
        </w:rPr>
        <w:t>demonstrating</w:t>
      </w:r>
      <w:r>
        <w:rPr>
          <w:spacing w:val="-4"/>
        </w:rPr>
        <w:t xml:space="preserve"> </w:t>
      </w:r>
      <w:r>
        <w:rPr>
          <w:spacing w:val="-6"/>
        </w:rPr>
        <w:t>language</w:t>
      </w:r>
      <w:r>
        <w:rPr>
          <w:spacing w:val="-4"/>
        </w:rPr>
        <w:t xml:space="preserve"> </w:t>
      </w:r>
      <w:r>
        <w:rPr>
          <w:spacing w:val="-6"/>
        </w:rPr>
        <w:t>fluency</w:t>
      </w:r>
    </w:p>
    <w:p w14:paraId="7BB7917E" w14:textId="77777777" w:rsidR="00955FFB" w:rsidRDefault="00DC0737">
      <w:pPr>
        <w:pStyle w:val="BodyText"/>
        <w:spacing w:before="121"/>
        <w:ind w:left="120" w:hanging="1"/>
      </w:pPr>
      <w:r>
        <w:t>Applicants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fluency</w:t>
      </w:r>
      <w:r>
        <w:rPr>
          <w:spacing w:val="-5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following </w:t>
      </w:r>
      <w:r>
        <w:rPr>
          <w:spacing w:val="-4"/>
        </w:rPr>
        <w:t>ways:</w:t>
      </w:r>
    </w:p>
    <w:p w14:paraId="4C5583F6" w14:textId="77777777" w:rsidR="00955FFB" w:rsidRDefault="00955FFB">
      <w:pPr>
        <w:pStyle w:val="BodyText"/>
        <w:spacing w:before="8"/>
        <w:rPr>
          <w:sz w:val="32"/>
        </w:rPr>
      </w:pPr>
    </w:p>
    <w:p w14:paraId="07B45182" w14:textId="77777777" w:rsidR="00955FFB" w:rsidRDefault="00DC073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37" w:lineRule="auto"/>
        <w:ind w:right="512"/>
      </w:pPr>
      <w:r>
        <w:t>Applicants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obtained</w:t>
      </w:r>
      <w:r>
        <w:rPr>
          <w:spacing w:val="-6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occupational</w:t>
      </w:r>
      <w:r>
        <w:rPr>
          <w:spacing w:val="-4"/>
        </w:rPr>
        <w:t xml:space="preserve"> </w:t>
      </w:r>
      <w:r>
        <w:t>therapy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Canada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provide proof of the completion of their occupational therapy degree.</w:t>
      </w:r>
    </w:p>
    <w:p w14:paraId="2BA7933D" w14:textId="77777777" w:rsidR="00955FFB" w:rsidRDefault="00955FFB">
      <w:pPr>
        <w:pStyle w:val="BodyText"/>
        <w:spacing w:before="11"/>
        <w:rPr>
          <w:sz w:val="21"/>
        </w:rPr>
      </w:pPr>
    </w:p>
    <w:p w14:paraId="56C848AD" w14:textId="77777777" w:rsidR="00955FFB" w:rsidRDefault="00DC073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22"/>
      </w:pPr>
      <w:r>
        <w:t>Applicants who obtained their occupational therapy education outside Canada can have an</w:t>
      </w:r>
      <w:r>
        <w:rPr>
          <w:spacing w:val="-4"/>
        </w:rPr>
        <w:t xml:space="preserve"> </w:t>
      </w:r>
      <w:r>
        <w:t>accredited</w:t>
      </w:r>
      <w:r>
        <w:rPr>
          <w:spacing w:val="-4"/>
        </w:rPr>
        <w:t xml:space="preserve"> </w:t>
      </w:r>
      <w:r>
        <w:t>credential</w:t>
      </w:r>
      <w:r>
        <w:rPr>
          <w:spacing w:val="-7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t>for occupational therapy was English or French. The agency must send this directly to the</w:t>
      </w:r>
    </w:p>
    <w:p w14:paraId="5C98F38E" w14:textId="77777777" w:rsidR="00955FFB" w:rsidRDefault="00955FFB">
      <w:pPr>
        <w:sectPr w:rsidR="00955FFB" w:rsidSect="00BF4E09">
          <w:headerReference w:type="default" r:id="rId8"/>
          <w:footerReference w:type="default" r:id="rId9"/>
          <w:type w:val="continuous"/>
          <w:pgSz w:w="12240" w:h="15840"/>
          <w:pgMar w:top="1340" w:right="1320" w:bottom="1200" w:left="1320" w:header="510" w:footer="1008" w:gutter="0"/>
          <w:pgNumType w:start="1"/>
          <w:cols w:space="720"/>
          <w:docGrid w:linePitch="299"/>
        </w:sectPr>
      </w:pPr>
    </w:p>
    <w:p w14:paraId="72C47F33" w14:textId="5A315FFF" w:rsidR="00955FFB" w:rsidRDefault="00BF4E09">
      <w:pPr>
        <w:pStyle w:val="BodyText"/>
        <w:spacing w:before="83"/>
        <w:ind w:left="840" w:hanging="1"/>
      </w:pPr>
      <w:r>
        <w:lastRenderedPageBreak/>
        <w:br/>
      </w:r>
      <w:r w:rsidR="00DC0737">
        <w:t>College as an original document. This can also be included with the Substantial Equivalency</w:t>
      </w:r>
      <w:r w:rsidR="00DC0737">
        <w:rPr>
          <w:spacing w:val="-3"/>
        </w:rPr>
        <w:t xml:space="preserve"> </w:t>
      </w:r>
      <w:r w:rsidR="00DC0737">
        <w:t>Assessment</w:t>
      </w:r>
      <w:r w:rsidR="00DC0737">
        <w:rPr>
          <w:spacing w:val="-5"/>
        </w:rPr>
        <w:t xml:space="preserve"> </w:t>
      </w:r>
      <w:r w:rsidR="00DC0737">
        <w:t>System</w:t>
      </w:r>
      <w:r w:rsidR="00DC0737">
        <w:rPr>
          <w:spacing w:val="-5"/>
        </w:rPr>
        <w:t xml:space="preserve"> </w:t>
      </w:r>
      <w:r w:rsidR="00DC0737">
        <w:t>(SEAS)</w:t>
      </w:r>
      <w:r w:rsidR="00DC0737">
        <w:rPr>
          <w:spacing w:val="-5"/>
        </w:rPr>
        <w:t xml:space="preserve"> </w:t>
      </w:r>
      <w:r w:rsidR="00DC0737">
        <w:t>report</w:t>
      </w:r>
      <w:r w:rsidR="00DC0737">
        <w:rPr>
          <w:spacing w:val="-2"/>
        </w:rPr>
        <w:t xml:space="preserve"> </w:t>
      </w:r>
      <w:r w:rsidR="00DC0737">
        <w:t>issued</w:t>
      </w:r>
      <w:r w:rsidR="00DC0737">
        <w:rPr>
          <w:spacing w:val="-4"/>
        </w:rPr>
        <w:t xml:space="preserve"> </w:t>
      </w:r>
      <w:r w:rsidR="00DC0737">
        <w:t>by</w:t>
      </w:r>
      <w:r w:rsidR="00DC0737">
        <w:rPr>
          <w:spacing w:val="-6"/>
        </w:rPr>
        <w:t xml:space="preserve"> </w:t>
      </w:r>
      <w:r w:rsidR="00DC0737">
        <w:t>the</w:t>
      </w:r>
      <w:r w:rsidR="00DC0737">
        <w:rPr>
          <w:spacing w:val="-6"/>
        </w:rPr>
        <w:t xml:space="preserve"> </w:t>
      </w:r>
      <w:r w:rsidR="00DC0737">
        <w:t>Association</w:t>
      </w:r>
      <w:r w:rsidR="00DC0737">
        <w:rPr>
          <w:spacing w:val="-6"/>
        </w:rPr>
        <w:t xml:space="preserve"> </w:t>
      </w:r>
      <w:r w:rsidR="00DC0737">
        <w:t>of</w:t>
      </w:r>
      <w:r w:rsidR="00DC0737">
        <w:rPr>
          <w:spacing w:val="-2"/>
        </w:rPr>
        <w:t xml:space="preserve"> </w:t>
      </w:r>
      <w:r w:rsidR="00DC0737">
        <w:t>Canadian Occupational Therapy Regulatory Organizations.</w:t>
      </w:r>
    </w:p>
    <w:p w14:paraId="7750C7F4" w14:textId="77777777" w:rsidR="00955FFB" w:rsidRDefault="00955FFB">
      <w:pPr>
        <w:pStyle w:val="BodyText"/>
      </w:pPr>
    </w:p>
    <w:p w14:paraId="137058D7" w14:textId="78831FD1" w:rsidR="00261D5B" w:rsidRPr="00DC0737" w:rsidRDefault="00DC073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46"/>
      </w:pPr>
      <w:r>
        <w:t>Applicants can show that they have achieved the minimum score on one of the College- approved</w:t>
      </w:r>
      <w:r>
        <w:rPr>
          <w:spacing w:val="-3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fluency</w:t>
      </w:r>
      <w:r>
        <w:rPr>
          <w:spacing w:val="-2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policy’s</w:t>
      </w:r>
      <w:r>
        <w:rPr>
          <w:spacing w:val="-2"/>
        </w:rPr>
        <w:t xml:space="preserve"> </w:t>
      </w:r>
      <w:r>
        <w:t>Appendix.</w:t>
      </w:r>
      <w:r>
        <w:rPr>
          <w:spacing w:val="-1"/>
        </w:rPr>
        <w:t xml:space="preserve"> </w:t>
      </w:r>
      <w:r>
        <w:t>The</w:t>
      </w:r>
      <w:r w:rsidR="00324D11">
        <w:t>y must also ensure that</w:t>
      </w:r>
      <w:r w:rsidR="00324D11">
        <w:rPr>
          <w:spacing w:val="-6"/>
        </w:rPr>
        <w:t>:</w:t>
      </w:r>
    </w:p>
    <w:p w14:paraId="7113C25D" w14:textId="28B140FF" w:rsidR="00955FFB" w:rsidRDefault="00324D11" w:rsidP="00324D11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right="146"/>
      </w:pPr>
      <w:r>
        <w:rPr>
          <w:spacing w:val="-4"/>
        </w:rPr>
        <w:t>The test was</w:t>
      </w:r>
      <w:r w:rsidR="00EF0FB9">
        <w:rPr>
          <w:spacing w:val="-4"/>
        </w:rPr>
        <w:t xml:space="preserve"> completed within the two years prior to the applica</w:t>
      </w:r>
      <w:r w:rsidR="00917A54">
        <w:rPr>
          <w:spacing w:val="-4"/>
        </w:rPr>
        <w:t xml:space="preserve">tion. However, the results will remain valid within the application validity period. </w:t>
      </w:r>
    </w:p>
    <w:p w14:paraId="47253B5A" w14:textId="36D11AC4" w:rsidR="00261D5B" w:rsidRDefault="00261D5B" w:rsidP="00324D11">
      <w:pPr>
        <w:pStyle w:val="BodyText"/>
        <w:numPr>
          <w:ilvl w:val="1"/>
          <w:numId w:val="3"/>
        </w:numPr>
        <w:spacing w:before="1" w:line="278" w:lineRule="auto"/>
        <w:ind w:right="398"/>
      </w:pPr>
      <w:r>
        <w:t xml:space="preserve">The four domains of reading, writing, listening and speaking </w:t>
      </w:r>
      <w:r w:rsidR="00324D11">
        <w:t xml:space="preserve">were </w:t>
      </w:r>
      <w:r>
        <w:t>tested,</w:t>
      </w:r>
    </w:p>
    <w:p w14:paraId="7A62D258" w14:textId="53E3F39B" w:rsidR="00261D5B" w:rsidRDefault="00261D5B" w:rsidP="00324D11">
      <w:pPr>
        <w:pStyle w:val="BodyText"/>
        <w:numPr>
          <w:ilvl w:val="1"/>
          <w:numId w:val="3"/>
        </w:numPr>
        <w:spacing w:before="1" w:line="278" w:lineRule="auto"/>
        <w:ind w:right="398"/>
      </w:pPr>
      <w:r>
        <w:t xml:space="preserve">All sections of the test (four domains) </w:t>
      </w:r>
      <w:r w:rsidR="00324D11">
        <w:t xml:space="preserve">were </w:t>
      </w:r>
      <w:r>
        <w:t>completed in a single sitting,</w:t>
      </w:r>
    </w:p>
    <w:p w14:paraId="1E146B30" w14:textId="3317314F" w:rsidR="00955FFB" w:rsidRDefault="00955FFB" w:rsidP="00324D11">
      <w:pPr>
        <w:pStyle w:val="ListParagraph"/>
        <w:tabs>
          <w:tab w:val="left" w:pos="840"/>
          <w:tab w:val="left" w:pos="841"/>
        </w:tabs>
        <w:ind w:left="840" w:right="146" w:firstLine="0"/>
      </w:pPr>
    </w:p>
    <w:p w14:paraId="6426BC25" w14:textId="67F99291" w:rsidR="00324D11" w:rsidRDefault="00324D11" w:rsidP="00324D11">
      <w:pPr>
        <w:tabs>
          <w:tab w:val="left" w:pos="840"/>
          <w:tab w:val="left" w:pos="841"/>
        </w:tabs>
        <w:ind w:left="840" w:right="146"/>
      </w:pPr>
      <w:r>
        <w:rPr>
          <w:spacing w:val="-4"/>
        </w:rPr>
        <w:tab/>
      </w:r>
      <w:r w:rsidRPr="00324D11">
        <w:rPr>
          <w:spacing w:val="-4"/>
        </w:rPr>
        <w:t xml:space="preserve">The </w:t>
      </w:r>
      <w:r>
        <w:t>results</w:t>
      </w:r>
      <w:r w:rsidRPr="00324D11">
        <w:rPr>
          <w:spacing w:val="-5"/>
        </w:rPr>
        <w:t xml:space="preserve"> </w:t>
      </w:r>
      <w:r>
        <w:t>must</w:t>
      </w:r>
      <w:r w:rsidRPr="00324D11">
        <w:rPr>
          <w:spacing w:val="-4"/>
        </w:rPr>
        <w:t xml:space="preserve"> </w:t>
      </w:r>
      <w:r>
        <w:t>be</w:t>
      </w:r>
      <w:r w:rsidR="00AA74E5">
        <w:t xml:space="preserve"> </w:t>
      </w:r>
      <w:r>
        <w:t>sent directly</w:t>
      </w:r>
      <w:r w:rsidRPr="00324D11">
        <w:rPr>
          <w:spacing w:val="-2"/>
        </w:rPr>
        <w:t xml:space="preserve"> </w:t>
      </w:r>
      <w:r>
        <w:t>from</w:t>
      </w:r>
      <w:r w:rsidRPr="00324D11">
        <w:rPr>
          <w:spacing w:val="-1"/>
        </w:rPr>
        <w:t xml:space="preserve"> </w:t>
      </w:r>
      <w:r>
        <w:t>the</w:t>
      </w:r>
      <w:r w:rsidRPr="00324D11">
        <w:rPr>
          <w:spacing w:val="-2"/>
        </w:rPr>
        <w:t xml:space="preserve"> </w:t>
      </w:r>
      <w:r>
        <w:t>testing agency</w:t>
      </w:r>
      <w:r w:rsidRPr="00324D11">
        <w:rPr>
          <w:spacing w:val="-2"/>
        </w:rPr>
        <w:t xml:space="preserve"> </w:t>
      </w:r>
      <w:r>
        <w:t>to the</w:t>
      </w:r>
      <w:r w:rsidRPr="00324D11">
        <w:rPr>
          <w:spacing w:val="-2"/>
        </w:rPr>
        <w:t xml:space="preserve"> </w:t>
      </w:r>
      <w:r>
        <w:t>College as an</w:t>
      </w:r>
      <w:r w:rsidRPr="00324D11">
        <w:rPr>
          <w:spacing w:val="-2"/>
        </w:rPr>
        <w:t xml:space="preserve"> </w:t>
      </w:r>
      <w:r>
        <w:t>original document. They can also be included with the SEAS report.</w:t>
      </w:r>
    </w:p>
    <w:p w14:paraId="1BCB5FCB" w14:textId="77777777" w:rsidR="00324D11" w:rsidRPr="00324D11" w:rsidRDefault="00324D11" w:rsidP="00DC0737">
      <w:pPr>
        <w:pStyle w:val="ListParagraph"/>
        <w:tabs>
          <w:tab w:val="left" w:pos="840"/>
          <w:tab w:val="left" w:pos="841"/>
        </w:tabs>
        <w:ind w:left="840" w:right="146" w:firstLine="0"/>
      </w:pPr>
    </w:p>
    <w:p w14:paraId="1060DE97" w14:textId="77777777" w:rsidR="00955FFB" w:rsidRDefault="00DC0737">
      <w:pPr>
        <w:pStyle w:val="Heading1"/>
        <w:spacing w:before="215"/>
      </w:pPr>
      <w:bookmarkStart w:id="3" w:name="Demonstrating_language_fluency_through_a"/>
      <w:bookmarkEnd w:id="3"/>
      <w:r>
        <w:rPr>
          <w:spacing w:val="-6"/>
        </w:rPr>
        <w:t>Demonstrating language</w:t>
      </w:r>
      <w:r>
        <w:rPr>
          <w:spacing w:val="-5"/>
        </w:rPr>
        <w:t xml:space="preserve"> </w:t>
      </w:r>
      <w:r>
        <w:rPr>
          <w:spacing w:val="-6"/>
        </w:rPr>
        <w:t>fluency</w:t>
      </w:r>
      <w:r>
        <w:rPr>
          <w:spacing w:val="-2"/>
        </w:rPr>
        <w:t xml:space="preserve"> </w:t>
      </w:r>
      <w:r>
        <w:rPr>
          <w:spacing w:val="-6"/>
        </w:rPr>
        <w:t>through</w:t>
      </w:r>
      <w:r>
        <w:rPr>
          <w:spacing w:val="-4"/>
        </w:rPr>
        <w:t xml:space="preserve"> </w:t>
      </w:r>
      <w:r>
        <w:rPr>
          <w:spacing w:val="-6"/>
        </w:rPr>
        <w:t>alternate</w:t>
      </w:r>
      <w:r>
        <w:rPr>
          <w:spacing w:val="-4"/>
        </w:rPr>
        <w:t xml:space="preserve"> </w:t>
      </w:r>
      <w:r>
        <w:rPr>
          <w:spacing w:val="-6"/>
        </w:rPr>
        <w:t>methods</w:t>
      </w:r>
    </w:p>
    <w:p w14:paraId="6F480BA3" w14:textId="77777777" w:rsidR="00955FFB" w:rsidRDefault="00DC0737">
      <w:pPr>
        <w:pStyle w:val="BodyText"/>
        <w:spacing w:before="121"/>
        <w:ind w:left="120" w:right="215"/>
      </w:pPr>
      <w:r>
        <w:t>Applicants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language fluency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set out above must make a request to the Registration Committee for permission to demonstrate fluency through an alternative method.</w:t>
      </w:r>
    </w:p>
    <w:p w14:paraId="39F362AD" w14:textId="77777777" w:rsidR="00955FFB" w:rsidRDefault="00955FFB">
      <w:pPr>
        <w:pStyle w:val="BodyText"/>
      </w:pPr>
    </w:p>
    <w:p w14:paraId="491D676E" w14:textId="77777777" w:rsidR="00955FFB" w:rsidRDefault="00DC0737">
      <w:pPr>
        <w:pStyle w:val="BodyText"/>
        <w:ind w:left="120" w:right="367"/>
        <w:jc w:val="both"/>
      </w:pPr>
      <w:r>
        <w:t>Applicants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alternative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 meet the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fluency requirement. The evidence must be sent directly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 by the individual or organization who is providing the</w:t>
      </w:r>
      <w:r>
        <w:rPr>
          <w:spacing w:val="-3"/>
        </w:rPr>
        <w:t xml:space="preserve"> </w:t>
      </w:r>
      <w:r>
        <w:t>evidence. For example, the test provider or applicant’s employer.</w:t>
      </w:r>
    </w:p>
    <w:p w14:paraId="0815C5F9" w14:textId="77777777" w:rsidR="00955FFB" w:rsidRDefault="00955FFB">
      <w:pPr>
        <w:pStyle w:val="BodyText"/>
      </w:pPr>
    </w:p>
    <w:p w14:paraId="4658A139" w14:textId="77777777" w:rsidR="00955FFB" w:rsidRDefault="00DC0737">
      <w:pPr>
        <w:pStyle w:val="BodyText"/>
        <w:ind w:left="120"/>
      </w:pPr>
      <w:r>
        <w:t>Here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2"/>
        </w:rPr>
        <w:t>consider:</w:t>
      </w:r>
    </w:p>
    <w:p w14:paraId="512DD149" w14:textId="77777777" w:rsidR="00955FFB" w:rsidRDefault="00DC073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21"/>
        <w:ind w:left="833" w:hanging="356"/>
      </w:pPr>
      <w:r>
        <w:t>Language</w:t>
      </w:r>
      <w:r>
        <w:rPr>
          <w:spacing w:val="-3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date</w:t>
      </w:r>
    </w:p>
    <w:p w14:paraId="65C2C598" w14:textId="77777777" w:rsidR="00955FFB" w:rsidRDefault="00DC0737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before="117"/>
        <w:ind w:left="834" w:right="420" w:hanging="356"/>
      </w:pP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verbal</w:t>
      </w:r>
      <w:r>
        <w:rPr>
          <w:spacing w:val="-3"/>
        </w:rPr>
        <w:t xml:space="preserve"> </w:t>
      </w:r>
      <w:r>
        <w:t>communication,</w:t>
      </w:r>
      <w:r>
        <w:rPr>
          <w:spacing w:val="-4"/>
        </w:rPr>
        <w:t xml:space="preserve"> </w:t>
      </w:r>
      <w:r>
        <w:t>validated</w:t>
      </w:r>
      <w:r>
        <w:rPr>
          <w:spacing w:val="-5"/>
        </w:rPr>
        <w:t xml:space="preserve"> </w:t>
      </w:r>
      <w:r>
        <w:t>by signed</w:t>
      </w:r>
      <w:r>
        <w:rPr>
          <w:spacing w:val="-2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from,</w:t>
      </w:r>
      <w:r>
        <w:rPr>
          <w:spacing w:val="-4"/>
        </w:rPr>
        <w:t xml:space="preserve"> </w:t>
      </w:r>
      <w:r>
        <w:t>for example, occupational therapists or other health professionals, previous practice supervisors, or employers</w:t>
      </w:r>
    </w:p>
    <w:p w14:paraId="7C233D85" w14:textId="77777777" w:rsidR="00955FFB" w:rsidRDefault="00DC0737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before="122" w:line="237" w:lineRule="auto"/>
        <w:ind w:left="833" w:right="165" w:hanging="356"/>
      </w:pPr>
      <w:r>
        <w:t>Related</w:t>
      </w:r>
      <w:r>
        <w:rPr>
          <w:spacing w:val="-4"/>
        </w:rPr>
        <w:t xml:space="preserve"> </w:t>
      </w:r>
      <w:r>
        <w:t>healthcare</w:t>
      </w:r>
      <w:r>
        <w:rPr>
          <w:spacing w:val="-6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validated</w:t>
      </w:r>
      <w:r>
        <w:rPr>
          <w:spacing w:val="-6"/>
        </w:rPr>
        <w:t xml:space="preserve"> </w:t>
      </w:r>
      <w:r>
        <w:t>by signed letters from, for example, occupational therapists or other health professionals, previous practice supervisors, or employers</w:t>
      </w:r>
    </w:p>
    <w:p w14:paraId="6EFC0755" w14:textId="77777777" w:rsidR="00955FFB" w:rsidRDefault="00955FFB">
      <w:pPr>
        <w:pStyle w:val="BodyText"/>
        <w:spacing w:before="6"/>
        <w:rPr>
          <w:sz w:val="32"/>
        </w:rPr>
      </w:pPr>
    </w:p>
    <w:p w14:paraId="55B236FF" w14:textId="77777777" w:rsidR="00955FFB" w:rsidRDefault="00DC0737">
      <w:pPr>
        <w:pStyle w:val="Heading1"/>
        <w:ind w:hanging="1"/>
      </w:pPr>
      <w:bookmarkStart w:id="4" w:name="Criteria_for_granting_permission_to_demo"/>
      <w:bookmarkEnd w:id="4"/>
      <w:r>
        <w:rPr>
          <w:spacing w:val="-6"/>
        </w:rPr>
        <w:t>Criteria</w:t>
      </w:r>
      <w:r>
        <w:rPr>
          <w:spacing w:val="-13"/>
        </w:rPr>
        <w:t xml:space="preserve"> </w:t>
      </w:r>
      <w:r>
        <w:rPr>
          <w:spacing w:val="-6"/>
        </w:rPr>
        <w:t>for</w:t>
      </w:r>
      <w:r>
        <w:rPr>
          <w:spacing w:val="-11"/>
        </w:rPr>
        <w:t xml:space="preserve"> </w:t>
      </w:r>
      <w:r>
        <w:rPr>
          <w:spacing w:val="-6"/>
        </w:rPr>
        <w:t>granting</w:t>
      </w:r>
      <w:r>
        <w:rPr>
          <w:spacing w:val="-14"/>
        </w:rPr>
        <w:t xml:space="preserve"> </w:t>
      </w:r>
      <w:r>
        <w:rPr>
          <w:spacing w:val="-6"/>
        </w:rPr>
        <w:t>permission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4"/>
        </w:rPr>
        <w:t xml:space="preserve"> </w:t>
      </w:r>
      <w:r>
        <w:rPr>
          <w:spacing w:val="-6"/>
        </w:rPr>
        <w:t>demonstrate</w:t>
      </w:r>
      <w:r>
        <w:rPr>
          <w:spacing w:val="-13"/>
        </w:rPr>
        <w:t xml:space="preserve"> </w:t>
      </w:r>
      <w:r>
        <w:rPr>
          <w:spacing w:val="-6"/>
        </w:rPr>
        <w:t>language</w:t>
      </w:r>
      <w:r>
        <w:rPr>
          <w:spacing w:val="-10"/>
        </w:rPr>
        <w:t xml:space="preserve"> </w:t>
      </w:r>
      <w:r>
        <w:rPr>
          <w:spacing w:val="-6"/>
        </w:rPr>
        <w:t>fluency</w:t>
      </w:r>
      <w:r>
        <w:rPr>
          <w:spacing w:val="-13"/>
        </w:rPr>
        <w:t xml:space="preserve"> </w:t>
      </w:r>
      <w:r>
        <w:rPr>
          <w:spacing w:val="-6"/>
        </w:rPr>
        <w:t xml:space="preserve">through </w:t>
      </w:r>
      <w:r>
        <w:t>alternate means</w:t>
      </w:r>
    </w:p>
    <w:p w14:paraId="30F4BCDD" w14:textId="77777777" w:rsidR="00955FFB" w:rsidRDefault="00DC0737">
      <w:pPr>
        <w:pStyle w:val="BodyText"/>
        <w:spacing w:before="121"/>
        <w:ind w:left="120" w:right="450"/>
        <w:jc w:val="both"/>
      </w:pP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considers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basis.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grant permission to demonstrate language fluency through alternate means if:</w:t>
      </w:r>
    </w:p>
    <w:p w14:paraId="37FE372A" w14:textId="77777777" w:rsidR="00955FFB" w:rsidRDefault="00955FFB">
      <w:pPr>
        <w:pStyle w:val="BodyText"/>
        <w:spacing w:before="1"/>
      </w:pPr>
    </w:p>
    <w:p w14:paraId="2E9707AC" w14:textId="77777777" w:rsidR="00955FFB" w:rsidRDefault="00DC0737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left="832" w:hanging="356"/>
      </w:pPr>
      <w:r>
        <w:t>The</w:t>
      </w:r>
      <w:r>
        <w:rPr>
          <w:spacing w:val="-8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exceptional</w:t>
      </w:r>
      <w:r>
        <w:rPr>
          <w:spacing w:val="-5"/>
        </w:rPr>
        <w:t xml:space="preserve"> and</w:t>
      </w:r>
    </w:p>
    <w:p w14:paraId="730E1AE9" w14:textId="77777777" w:rsidR="00955FFB" w:rsidRDefault="00DC0737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121" w:line="237" w:lineRule="auto"/>
        <w:ind w:left="833" w:right="348" w:hanging="356"/>
      </w:pP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considers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substantially</w:t>
      </w:r>
      <w:r>
        <w:rPr>
          <w:spacing w:val="-2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 requirements set out in this policy and</w:t>
      </w:r>
    </w:p>
    <w:p w14:paraId="1A2B5BD0" w14:textId="49E6C25C" w:rsidR="00324D11" w:rsidRDefault="00DC0737" w:rsidP="00324D1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24" w:line="237" w:lineRule="auto"/>
        <w:ind w:left="833" w:right="150" w:hanging="356"/>
      </w:pPr>
      <w:r>
        <w:t>Allowing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prove</w:t>
      </w:r>
      <w:r>
        <w:rPr>
          <w:spacing w:val="-4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fluency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alternate</w:t>
      </w:r>
      <w:r>
        <w:rPr>
          <w:spacing w:val="-5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pose a risk to safe, effective care.</w:t>
      </w:r>
    </w:p>
    <w:p w14:paraId="7E748C6E" w14:textId="77777777" w:rsidR="00633B5B" w:rsidRDefault="00633B5B" w:rsidP="00BF4E09">
      <w:pPr>
        <w:pStyle w:val="Heading1"/>
        <w:spacing w:before="118"/>
        <w:ind w:left="0"/>
      </w:pPr>
    </w:p>
    <w:p w14:paraId="3DA14210" w14:textId="56044FC1" w:rsidR="00955FFB" w:rsidRDefault="00DC0737">
      <w:pPr>
        <w:pStyle w:val="Heading1"/>
        <w:spacing w:before="118"/>
      </w:pPr>
      <w:r>
        <w:t>Legal</w:t>
      </w:r>
      <w:r>
        <w:rPr>
          <w:spacing w:val="-5"/>
        </w:rPr>
        <w:t xml:space="preserve"> </w:t>
      </w:r>
      <w:r>
        <w:rPr>
          <w:spacing w:val="-2"/>
        </w:rPr>
        <w:t>Requirement</w:t>
      </w:r>
    </w:p>
    <w:p w14:paraId="6E702FC2" w14:textId="77777777" w:rsidR="00955FFB" w:rsidRDefault="00955FFB">
      <w:pPr>
        <w:pStyle w:val="BodyText"/>
        <w:spacing w:before="1"/>
        <w:rPr>
          <w:b/>
          <w:sz w:val="28"/>
        </w:rPr>
      </w:pPr>
    </w:p>
    <w:p w14:paraId="60E51E69" w14:textId="77777777" w:rsidR="00955FFB" w:rsidRDefault="00D91F74" w:rsidP="00DC0737">
      <w:pPr>
        <w:pStyle w:val="BodyText"/>
        <w:ind w:firstLine="120"/>
        <w:jc w:val="both"/>
      </w:pPr>
      <w:hyperlink r:id="rId10">
        <w:r w:rsidR="00DC0737">
          <w:rPr>
            <w:color w:val="0562C1"/>
            <w:u w:val="single" w:color="0562C1"/>
          </w:rPr>
          <w:t>Ontario</w:t>
        </w:r>
        <w:r w:rsidR="00DC0737">
          <w:rPr>
            <w:color w:val="0562C1"/>
            <w:spacing w:val="-6"/>
            <w:u w:val="single" w:color="0562C1"/>
          </w:rPr>
          <w:t xml:space="preserve"> </w:t>
        </w:r>
        <w:r w:rsidR="00DC0737">
          <w:rPr>
            <w:color w:val="0562C1"/>
            <w:u w:val="single" w:color="0562C1"/>
          </w:rPr>
          <w:t>Regulation</w:t>
        </w:r>
        <w:r w:rsidR="00DC0737">
          <w:rPr>
            <w:color w:val="0562C1"/>
            <w:spacing w:val="-5"/>
            <w:u w:val="single" w:color="0562C1"/>
          </w:rPr>
          <w:t xml:space="preserve"> </w:t>
        </w:r>
        <w:r w:rsidR="00DC0737">
          <w:rPr>
            <w:color w:val="0562C1"/>
            <w:u w:val="single" w:color="0562C1"/>
          </w:rPr>
          <w:t>226/96:</w:t>
        </w:r>
        <w:r w:rsidR="00DC0737">
          <w:rPr>
            <w:color w:val="0562C1"/>
            <w:spacing w:val="-6"/>
            <w:u w:val="single" w:color="0562C1"/>
          </w:rPr>
          <w:t xml:space="preserve"> </w:t>
        </w:r>
        <w:r w:rsidR="00DC0737">
          <w:rPr>
            <w:color w:val="0562C1"/>
            <w:u w:val="single" w:color="0562C1"/>
          </w:rPr>
          <w:t>General,</w:t>
        </w:r>
        <w:r w:rsidR="00DC0737">
          <w:rPr>
            <w:color w:val="0562C1"/>
            <w:spacing w:val="-5"/>
            <w:u w:val="single" w:color="0562C1"/>
          </w:rPr>
          <w:t xml:space="preserve"> </w:t>
        </w:r>
        <w:r w:rsidR="00DC0737">
          <w:rPr>
            <w:color w:val="0562C1"/>
            <w:u w:val="single" w:color="0562C1"/>
          </w:rPr>
          <w:t>under</w:t>
        </w:r>
        <w:r w:rsidR="00DC0737">
          <w:rPr>
            <w:color w:val="0562C1"/>
            <w:spacing w:val="-6"/>
            <w:u w:val="single" w:color="0562C1"/>
          </w:rPr>
          <w:t xml:space="preserve"> </w:t>
        </w:r>
        <w:r w:rsidR="00DC0737">
          <w:rPr>
            <w:color w:val="0562C1"/>
            <w:u w:val="single" w:color="0562C1"/>
          </w:rPr>
          <w:t>the</w:t>
        </w:r>
        <w:r w:rsidR="00DC0737">
          <w:rPr>
            <w:color w:val="0562C1"/>
            <w:spacing w:val="-7"/>
            <w:u w:val="single" w:color="0562C1"/>
          </w:rPr>
          <w:t xml:space="preserve"> </w:t>
        </w:r>
        <w:r w:rsidR="00DC0737">
          <w:rPr>
            <w:color w:val="0562C1"/>
            <w:u w:val="single" w:color="0562C1"/>
          </w:rPr>
          <w:t>Occupational</w:t>
        </w:r>
        <w:r w:rsidR="00DC0737">
          <w:rPr>
            <w:color w:val="0562C1"/>
            <w:spacing w:val="-5"/>
            <w:u w:val="single" w:color="0562C1"/>
          </w:rPr>
          <w:t xml:space="preserve"> </w:t>
        </w:r>
        <w:r w:rsidR="00DC0737">
          <w:rPr>
            <w:color w:val="0562C1"/>
            <w:u w:val="single" w:color="0562C1"/>
          </w:rPr>
          <w:t>Therapy</w:t>
        </w:r>
        <w:r w:rsidR="00DC0737">
          <w:rPr>
            <w:color w:val="0562C1"/>
            <w:spacing w:val="-7"/>
            <w:u w:val="single" w:color="0562C1"/>
          </w:rPr>
          <w:t xml:space="preserve"> </w:t>
        </w:r>
        <w:r w:rsidR="00DC0737">
          <w:rPr>
            <w:color w:val="0562C1"/>
            <w:u w:val="single" w:color="0562C1"/>
          </w:rPr>
          <w:t>Act,</w:t>
        </w:r>
        <w:r w:rsidR="00DC0737">
          <w:rPr>
            <w:color w:val="0562C1"/>
            <w:spacing w:val="-6"/>
            <w:u w:val="single" w:color="0562C1"/>
          </w:rPr>
          <w:t xml:space="preserve"> </w:t>
        </w:r>
        <w:r w:rsidR="00DC0737">
          <w:rPr>
            <w:color w:val="0562C1"/>
            <w:u w:val="single" w:color="0562C1"/>
          </w:rPr>
          <w:t>1991</w:t>
        </w:r>
      </w:hyperlink>
      <w:r w:rsidR="00DC0737">
        <w:rPr>
          <w:color w:val="0562C1"/>
          <w:u w:val="single" w:color="0562C1"/>
        </w:rPr>
        <w:t>,</w:t>
      </w:r>
      <w:r w:rsidR="00DC0737">
        <w:rPr>
          <w:color w:val="0562C1"/>
          <w:spacing w:val="-4"/>
          <w:u w:val="single" w:color="0562C1"/>
        </w:rPr>
        <w:t xml:space="preserve"> </w:t>
      </w:r>
      <w:r w:rsidR="00DC0737">
        <w:rPr>
          <w:color w:val="0562C1"/>
          <w:u w:val="single" w:color="0562C1"/>
        </w:rPr>
        <w:t>s</w:t>
      </w:r>
      <w:r w:rsidR="00DC0737">
        <w:rPr>
          <w:color w:val="0562C1"/>
          <w:spacing w:val="-6"/>
          <w:u w:val="single" w:color="0562C1"/>
        </w:rPr>
        <w:t xml:space="preserve"> </w:t>
      </w:r>
      <w:r w:rsidR="00DC0737">
        <w:rPr>
          <w:color w:val="0562C1"/>
          <w:spacing w:val="-2"/>
          <w:u w:val="single" w:color="0562C1"/>
        </w:rPr>
        <w:t>35(1)5</w:t>
      </w:r>
    </w:p>
    <w:p w14:paraId="79B63E8A" w14:textId="5013E0E8" w:rsidR="00917A54" w:rsidRDefault="00D91F74" w:rsidP="00DC0737">
      <w:pPr>
        <w:ind w:left="120"/>
        <w:jc w:val="both"/>
      </w:pPr>
      <w:hyperlink r:id="rId11" w:history="1">
        <w:r w:rsidR="00917A54" w:rsidRPr="004E6C08">
          <w:rPr>
            <w:rStyle w:val="Hyperlink"/>
          </w:rPr>
          <w:t>Ontario Regulation 508/22 Registration Requirements</w:t>
        </w:r>
        <w:r w:rsidR="009743AD" w:rsidRPr="004E6C08">
          <w:rPr>
            <w:rStyle w:val="Hyperlink"/>
          </w:rPr>
          <w:t>, under Regulated Health Professions Act, 1991, s 3(1)(2)</w:t>
        </w:r>
      </w:hyperlink>
    </w:p>
    <w:p w14:paraId="50CC8294" w14:textId="243E00ED" w:rsidR="00917A54" w:rsidRDefault="00917A54">
      <w:pPr>
        <w:jc w:val="both"/>
        <w:sectPr w:rsidR="00917A54" w:rsidSect="00BF4E09">
          <w:pgSz w:w="12240" w:h="15840"/>
          <w:pgMar w:top="1340" w:right="1320" w:bottom="1200" w:left="1320" w:header="510" w:footer="1008" w:gutter="0"/>
          <w:cols w:space="720"/>
          <w:docGrid w:linePitch="299"/>
        </w:sectPr>
      </w:pPr>
    </w:p>
    <w:p w14:paraId="50BA38D6" w14:textId="333CA024" w:rsidR="00955FFB" w:rsidRDefault="00BF4E09">
      <w:pPr>
        <w:spacing w:before="83"/>
        <w:ind w:left="120"/>
        <w:rPr>
          <w:b/>
        </w:rPr>
      </w:pPr>
      <w:bookmarkStart w:id="5" w:name="Appendix"/>
      <w:bookmarkEnd w:id="5"/>
      <w:r>
        <w:rPr>
          <w:b/>
          <w:spacing w:val="-2"/>
        </w:rPr>
        <w:lastRenderedPageBreak/>
        <w:br/>
      </w:r>
      <w:r w:rsidR="00DC0737">
        <w:rPr>
          <w:b/>
          <w:spacing w:val="-2"/>
        </w:rPr>
        <w:t>Appendix</w:t>
      </w:r>
    </w:p>
    <w:p w14:paraId="1323581D" w14:textId="77777777" w:rsidR="00955FFB" w:rsidRDefault="00955FFB">
      <w:pPr>
        <w:pStyle w:val="BodyText"/>
        <w:rPr>
          <w:b/>
          <w:sz w:val="24"/>
        </w:rPr>
      </w:pPr>
    </w:p>
    <w:p w14:paraId="4DF8195D" w14:textId="77777777" w:rsidR="00955FFB" w:rsidRDefault="00955FFB">
      <w:pPr>
        <w:pStyle w:val="BodyText"/>
        <w:spacing w:before="11"/>
        <w:rPr>
          <w:b/>
          <w:sz w:val="18"/>
        </w:rPr>
      </w:pPr>
    </w:p>
    <w:p w14:paraId="41F1F3E7" w14:textId="77777777" w:rsidR="00955FFB" w:rsidRDefault="00DC0737">
      <w:pPr>
        <w:ind w:left="120"/>
        <w:rPr>
          <w:b/>
        </w:rPr>
      </w:pPr>
      <w:bookmarkStart w:id="6" w:name="College_Language_Fluency_Requirement"/>
      <w:bookmarkEnd w:id="6"/>
      <w:r>
        <w:rPr>
          <w:b/>
        </w:rPr>
        <w:t>College</w:t>
      </w:r>
      <w:r>
        <w:rPr>
          <w:b/>
          <w:spacing w:val="-12"/>
        </w:rPr>
        <w:t xml:space="preserve"> </w:t>
      </w:r>
      <w:r>
        <w:rPr>
          <w:b/>
        </w:rPr>
        <w:t>Language</w:t>
      </w:r>
      <w:r>
        <w:rPr>
          <w:b/>
          <w:spacing w:val="-8"/>
        </w:rPr>
        <w:t xml:space="preserve"> </w:t>
      </w:r>
      <w:r>
        <w:rPr>
          <w:b/>
        </w:rPr>
        <w:t>Fluency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Requirement</w:t>
      </w:r>
    </w:p>
    <w:p w14:paraId="7A26CD11" w14:textId="77777777" w:rsidR="00955FFB" w:rsidRDefault="00DC0737">
      <w:pPr>
        <w:pStyle w:val="BodyText"/>
        <w:spacing w:before="59"/>
        <w:ind w:left="120"/>
      </w:pPr>
      <w:r>
        <w:t>Acceptable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scores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rPr>
          <w:spacing w:val="-2"/>
        </w:rPr>
        <w:t>follows:</w:t>
      </w:r>
    </w:p>
    <w:p w14:paraId="3D95F173" w14:textId="77777777" w:rsidR="00955FFB" w:rsidRDefault="00955FFB">
      <w:pPr>
        <w:pStyle w:val="BodyText"/>
        <w:spacing w:after="1"/>
        <w:rPr>
          <w:sz w:val="23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2592"/>
        <w:gridCol w:w="2592"/>
      </w:tblGrid>
      <w:tr w:rsidR="00955FFB" w14:paraId="58C541F0" w14:textId="77777777" w:rsidTr="00BE5D7C">
        <w:trPr>
          <w:trHeight w:val="273"/>
        </w:trPr>
        <w:tc>
          <w:tcPr>
            <w:tcW w:w="3888" w:type="dxa"/>
            <w:vAlign w:val="center"/>
          </w:tcPr>
          <w:p w14:paraId="3C5C8E63" w14:textId="77777777" w:rsidR="00955FFB" w:rsidRDefault="00DC0737" w:rsidP="00BE5D7C">
            <w:pPr>
              <w:pStyle w:val="TableParagraph"/>
              <w:ind w:left="142"/>
              <w:rPr>
                <w:b/>
              </w:rPr>
            </w:pPr>
            <w:r>
              <w:rPr>
                <w:b/>
                <w:spacing w:val="-4"/>
              </w:rPr>
              <w:t>Test</w:t>
            </w:r>
          </w:p>
        </w:tc>
        <w:tc>
          <w:tcPr>
            <w:tcW w:w="2592" w:type="dxa"/>
            <w:vAlign w:val="center"/>
          </w:tcPr>
          <w:p w14:paraId="45CF3BFD" w14:textId="77777777" w:rsidR="00955FFB" w:rsidRDefault="00DC0737" w:rsidP="00BE5D7C">
            <w:pPr>
              <w:pStyle w:val="TableParagraph"/>
              <w:ind w:left="441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  <w:tc>
          <w:tcPr>
            <w:tcW w:w="2592" w:type="dxa"/>
            <w:vAlign w:val="center"/>
          </w:tcPr>
          <w:p w14:paraId="3A3D3273" w14:textId="77777777" w:rsidR="00955FFB" w:rsidRDefault="00DC0737" w:rsidP="00BE5D7C">
            <w:pPr>
              <w:pStyle w:val="TableParagraph"/>
              <w:ind w:left="542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Score</w:t>
            </w:r>
          </w:p>
        </w:tc>
      </w:tr>
      <w:tr w:rsidR="00955FFB" w14:paraId="775FE376" w14:textId="77777777">
        <w:trPr>
          <w:trHeight w:val="270"/>
        </w:trPr>
        <w:tc>
          <w:tcPr>
            <w:tcW w:w="3888" w:type="dxa"/>
            <w:vMerge w:val="restart"/>
          </w:tcPr>
          <w:p w14:paraId="227F7E10" w14:textId="77777777" w:rsidR="00955FFB" w:rsidRDefault="00955FFB" w:rsidP="00BE5D7C">
            <w:pPr>
              <w:pStyle w:val="TableParagraph"/>
              <w:spacing w:before="0" w:line="240" w:lineRule="auto"/>
              <w:ind w:left="142" w:right="142"/>
              <w:rPr>
                <w:sz w:val="24"/>
              </w:rPr>
            </w:pPr>
          </w:p>
          <w:p w14:paraId="1013F88B" w14:textId="77777777" w:rsidR="00955FFB" w:rsidRDefault="00955FFB" w:rsidP="00BE5D7C">
            <w:pPr>
              <w:pStyle w:val="TableParagraph"/>
              <w:spacing w:before="2" w:line="240" w:lineRule="auto"/>
              <w:ind w:left="142" w:right="142"/>
              <w:rPr>
                <w:sz w:val="20"/>
              </w:rPr>
            </w:pPr>
          </w:p>
          <w:p w14:paraId="69329FF8" w14:textId="77777777" w:rsidR="00955FFB" w:rsidRDefault="00DC0737" w:rsidP="00BE5D7C">
            <w:pPr>
              <w:pStyle w:val="TableParagraph"/>
              <w:spacing w:before="0" w:line="240" w:lineRule="auto"/>
              <w:ind w:left="142" w:right="142"/>
              <w:rPr>
                <w:b/>
              </w:rPr>
            </w:pPr>
            <w:r>
              <w:rPr>
                <w:b/>
              </w:rPr>
              <w:t>1.Test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English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Foreign Language (TOEFL)</w:t>
            </w:r>
          </w:p>
        </w:tc>
        <w:tc>
          <w:tcPr>
            <w:tcW w:w="2592" w:type="dxa"/>
          </w:tcPr>
          <w:p w14:paraId="562FE521" w14:textId="77777777" w:rsidR="00955FFB" w:rsidRDefault="00DC0737">
            <w:pPr>
              <w:pStyle w:val="TableParagraph"/>
              <w:spacing w:line="246" w:lineRule="exact"/>
            </w:pPr>
            <w:r>
              <w:rPr>
                <w:spacing w:val="-2"/>
                <w:w w:val="110"/>
              </w:rPr>
              <w:t>Speaking</w:t>
            </w:r>
          </w:p>
        </w:tc>
        <w:tc>
          <w:tcPr>
            <w:tcW w:w="2592" w:type="dxa"/>
          </w:tcPr>
          <w:p w14:paraId="0675FC62" w14:textId="77777777" w:rsidR="00955FFB" w:rsidRDefault="00DC0737">
            <w:pPr>
              <w:pStyle w:val="TableParagraph"/>
              <w:spacing w:line="246" w:lineRule="exact"/>
              <w:ind w:left="956" w:right="1045"/>
              <w:jc w:val="center"/>
            </w:pPr>
            <w:r>
              <w:rPr>
                <w:spacing w:val="-5"/>
                <w:w w:val="120"/>
              </w:rPr>
              <w:t>26</w:t>
            </w:r>
          </w:p>
        </w:tc>
      </w:tr>
      <w:tr w:rsidR="00955FFB" w14:paraId="663B8DB8" w14:textId="77777777">
        <w:trPr>
          <w:trHeight w:val="275"/>
        </w:trPr>
        <w:tc>
          <w:tcPr>
            <w:tcW w:w="3888" w:type="dxa"/>
            <w:vMerge/>
            <w:tcBorders>
              <w:top w:val="nil"/>
            </w:tcBorders>
          </w:tcPr>
          <w:p w14:paraId="34A617FC" w14:textId="77777777" w:rsidR="00955FFB" w:rsidRDefault="00955FFB" w:rsidP="00BE5D7C">
            <w:pPr>
              <w:ind w:left="142" w:right="142"/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62F2EA99" w14:textId="77777777" w:rsidR="00955FFB" w:rsidRDefault="00DC0737">
            <w:pPr>
              <w:pStyle w:val="TableParagraph"/>
              <w:spacing w:before="9" w:line="246" w:lineRule="exact"/>
            </w:pPr>
            <w:r>
              <w:rPr>
                <w:spacing w:val="-2"/>
                <w:w w:val="105"/>
              </w:rPr>
              <w:t>Listening</w:t>
            </w:r>
          </w:p>
        </w:tc>
        <w:tc>
          <w:tcPr>
            <w:tcW w:w="2592" w:type="dxa"/>
          </w:tcPr>
          <w:p w14:paraId="1C1ED76F" w14:textId="77777777" w:rsidR="00955FFB" w:rsidRDefault="00DC0737">
            <w:pPr>
              <w:pStyle w:val="TableParagraph"/>
              <w:spacing w:before="9" w:line="246" w:lineRule="exact"/>
              <w:ind w:left="956" w:right="1045"/>
              <w:jc w:val="center"/>
            </w:pPr>
            <w:r>
              <w:rPr>
                <w:spacing w:val="-5"/>
                <w:w w:val="120"/>
              </w:rPr>
              <w:t>22</w:t>
            </w:r>
          </w:p>
        </w:tc>
      </w:tr>
      <w:tr w:rsidR="00955FFB" w14:paraId="37E29DA5" w14:textId="77777777">
        <w:trPr>
          <w:trHeight w:val="273"/>
        </w:trPr>
        <w:tc>
          <w:tcPr>
            <w:tcW w:w="3888" w:type="dxa"/>
            <w:vMerge/>
            <w:tcBorders>
              <w:top w:val="nil"/>
            </w:tcBorders>
          </w:tcPr>
          <w:p w14:paraId="15B8C83A" w14:textId="77777777" w:rsidR="00955FFB" w:rsidRDefault="00955FFB" w:rsidP="00BE5D7C">
            <w:pPr>
              <w:ind w:left="142" w:right="142"/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6CE620A0" w14:textId="77777777" w:rsidR="00955FFB" w:rsidRDefault="00DC0737">
            <w:pPr>
              <w:pStyle w:val="TableParagraph"/>
            </w:pPr>
            <w:r>
              <w:rPr>
                <w:spacing w:val="-2"/>
                <w:w w:val="105"/>
              </w:rPr>
              <w:t>Reading</w:t>
            </w:r>
          </w:p>
        </w:tc>
        <w:tc>
          <w:tcPr>
            <w:tcW w:w="2592" w:type="dxa"/>
          </w:tcPr>
          <w:p w14:paraId="537E85DF" w14:textId="77777777" w:rsidR="00955FFB" w:rsidRDefault="00DC0737">
            <w:pPr>
              <w:pStyle w:val="TableParagraph"/>
              <w:ind w:left="976" w:right="1045"/>
              <w:jc w:val="center"/>
            </w:pPr>
            <w:r>
              <w:rPr>
                <w:spacing w:val="-5"/>
                <w:w w:val="120"/>
              </w:rPr>
              <w:t>22</w:t>
            </w:r>
          </w:p>
        </w:tc>
      </w:tr>
      <w:tr w:rsidR="00955FFB" w14:paraId="3432DA0D" w14:textId="77777777">
        <w:trPr>
          <w:trHeight w:val="273"/>
        </w:trPr>
        <w:tc>
          <w:tcPr>
            <w:tcW w:w="3888" w:type="dxa"/>
            <w:vMerge/>
            <w:tcBorders>
              <w:top w:val="nil"/>
            </w:tcBorders>
          </w:tcPr>
          <w:p w14:paraId="0BC6906C" w14:textId="77777777" w:rsidR="00955FFB" w:rsidRDefault="00955FFB" w:rsidP="00BE5D7C">
            <w:pPr>
              <w:ind w:left="142" w:right="142"/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5B9F2BAA" w14:textId="77777777" w:rsidR="00955FFB" w:rsidRDefault="00DC0737">
            <w:pPr>
              <w:pStyle w:val="TableParagraph"/>
            </w:pPr>
            <w:r>
              <w:rPr>
                <w:spacing w:val="-2"/>
              </w:rPr>
              <w:t>Writing</w:t>
            </w:r>
          </w:p>
        </w:tc>
        <w:tc>
          <w:tcPr>
            <w:tcW w:w="2592" w:type="dxa"/>
          </w:tcPr>
          <w:p w14:paraId="045B0DF3" w14:textId="77777777" w:rsidR="00955FFB" w:rsidRDefault="00DC0737">
            <w:pPr>
              <w:pStyle w:val="TableParagraph"/>
              <w:ind w:left="956" w:right="1045"/>
              <w:jc w:val="center"/>
            </w:pPr>
            <w:r>
              <w:rPr>
                <w:spacing w:val="-5"/>
                <w:w w:val="120"/>
              </w:rPr>
              <w:t>22</w:t>
            </w:r>
          </w:p>
        </w:tc>
      </w:tr>
      <w:tr w:rsidR="00955FFB" w14:paraId="26824D80" w14:textId="77777777">
        <w:trPr>
          <w:trHeight w:val="275"/>
        </w:trPr>
        <w:tc>
          <w:tcPr>
            <w:tcW w:w="3888" w:type="dxa"/>
            <w:vMerge/>
            <w:tcBorders>
              <w:top w:val="nil"/>
            </w:tcBorders>
          </w:tcPr>
          <w:p w14:paraId="1DE3F619" w14:textId="77777777" w:rsidR="00955FFB" w:rsidRDefault="00955FFB" w:rsidP="00BE5D7C">
            <w:pPr>
              <w:ind w:left="142" w:right="142"/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4D64DA99" w14:textId="77777777" w:rsidR="00955FFB" w:rsidRDefault="00DC0737">
            <w:pPr>
              <w:pStyle w:val="TableParagraph"/>
              <w:spacing w:before="7"/>
            </w:pPr>
            <w:r>
              <w:rPr>
                <w:w w:val="105"/>
              </w:rPr>
              <w:t>Overall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score</w:t>
            </w:r>
          </w:p>
        </w:tc>
        <w:tc>
          <w:tcPr>
            <w:tcW w:w="2592" w:type="dxa"/>
          </w:tcPr>
          <w:p w14:paraId="3122FE4B" w14:textId="77777777" w:rsidR="00955FFB" w:rsidRDefault="00DC0737">
            <w:pPr>
              <w:pStyle w:val="TableParagraph"/>
              <w:spacing w:before="7"/>
              <w:ind w:left="956" w:right="1045"/>
              <w:jc w:val="center"/>
            </w:pPr>
            <w:r>
              <w:rPr>
                <w:spacing w:val="-5"/>
                <w:w w:val="120"/>
              </w:rPr>
              <w:t>92</w:t>
            </w:r>
          </w:p>
        </w:tc>
      </w:tr>
      <w:tr w:rsidR="00955FFB" w14:paraId="191CD7E4" w14:textId="77777777">
        <w:trPr>
          <w:trHeight w:val="273"/>
        </w:trPr>
        <w:tc>
          <w:tcPr>
            <w:tcW w:w="9072" w:type="dxa"/>
            <w:gridSpan w:val="3"/>
          </w:tcPr>
          <w:p w14:paraId="6FE40190" w14:textId="77777777" w:rsidR="00955FFB" w:rsidRDefault="00955FFB" w:rsidP="00BE5D7C">
            <w:pPr>
              <w:pStyle w:val="TableParagraph"/>
              <w:spacing w:before="0" w:line="240" w:lineRule="auto"/>
              <w:ind w:left="142" w:right="142"/>
              <w:rPr>
                <w:rFonts w:ascii="Times New Roman"/>
                <w:sz w:val="20"/>
              </w:rPr>
            </w:pPr>
          </w:p>
        </w:tc>
      </w:tr>
      <w:tr w:rsidR="00955FFB" w14:paraId="5BB269DF" w14:textId="77777777">
        <w:trPr>
          <w:trHeight w:val="273"/>
        </w:trPr>
        <w:tc>
          <w:tcPr>
            <w:tcW w:w="3888" w:type="dxa"/>
            <w:vMerge w:val="restart"/>
          </w:tcPr>
          <w:p w14:paraId="029312EF" w14:textId="77777777" w:rsidR="00955FFB" w:rsidRDefault="00955FFB" w:rsidP="00BE5D7C">
            <w:pPr>
              <w:pStyle w:val="TableParagraph"/>
              <w:spacing w:before="8" w:line="240" w:lineRule="auto"/>
              <w:ind w:left="142" w:right="142"/>
            </w:pPr>
          </w:p>
          <w:p w14:paraId="5F4A0AC7" w14:textId="4FE0FC45" w:rsidR="00955FFB" w:rsidRDefault="00DC0737" w:rsidP="00BE5D7C">
            <w:pPr>
              <w:pStyle w:val="TableParagraph"/>
              <w:spacing w:before="0" w:line="240" w:lineRule="auto"/>
              <w:ind w:left="142" w:right="142"/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International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English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Language Testing System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Academic (IELTS </w:t>
            </w:r>
            <w:r w:rsidR="00477B09">
              <w:rPr>
                <w:b/>
              </w:rPr>
              <w:t>GT</w:t>
            </w:r>
            <w:r>
              <w:rPr>
                <w:b/>
                <w:spacing w:val="-4"/>
              </w:rPr>
              <w:t>)</w:t>
            </w:r>
          </w:p>
        </w:tc>
        <w:tc>
          <w:tcPr>
            <w:tcW w:w="2592" w:type="dxa"/>
          </w:tcPr>
          <w:p w14:paraId="368C57BA" w14:textId="77777777" w:rsidR="00955FFB" w:rsidRDefault="00DC0737">
            <w:pPr>
              <w:pStyle w:val="TableParagraph"/>
            </w:pPr>
            <w:r>
              <w:rPr>
                <w:spacing w:val="-2"/>
                <w:w w:val="110"/>
              </w:rPr>
              <w:t>Speaking</w:t>
            </w:r>
          </w:p>
        </w:tc>
        <w:tc>
          <w:tcPr>
            <w:tcW w:w="2592" w:type="dxa"/>
          </w:tcPr>
          <w:p w14:paraId="410E4679" w14:textId="053AC899" w:rsidR="00955FFB" w:rsidRDefault="00477B09">
            <w:pPr>
              <w:pStyle w:val="TableParagraph"/>
              <w:ind w:left="925" w:right="1045"/>
              <w:jc w:val="center"/>
            </w:pPr>
            <w:r>
              <w:rPr>
                <w:spacing w:val="-5"/>
                <w:w w:val="120"/>
              </w:rPr>
              <w:t>6</w:t>
            </w:r>
            <w:r w:rsidR="00DC0737">
              <w:rPr>
                <w:spacing w:val="-5"/>
                <w:w w:val="120"/>
              </w:rPr>
              <w:t>.5</w:t>
            </w:r>
          </w:p>
        </w:tc>
      </w:tr>
      <w:tr w:rsidR="00955FFB" w14:paraId="0BAE999E" w14:textId="77777777">
        <w:trPr>
          <w:trHeight w:val="273"/>
        </w:trPr>
        <w:tc>
          <w:tcPr>
            <w:tcW w:w="3888" w:type="dxa"/>
            <w:vMerge/>
            <w:tcBorders>
              <w:top w:val="nil"/>
            </w:tcBorders>
          </w:tcPr>
          <w:p w14:paraId="669468A6" w14:textId="77777777" w:rsidR="00955FFB" w:rsidRDefault="00955FFB" w:rsidP="00BE5D7C">
            <w:pPr>
              <w:ind w:left="142" w:right="142"/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667FA3EF" w14:textId="77777777" w:rsidR="00955FFB" w:rsidRDefault="00DC0737">
            <w:pPr>
              <w:pStyle w:val="TableParagraph"/>
              <w:spacing w:before="7" w:line="246" w:lineRule="exact"/>
            </w:pPr>
            <w:r>
              <w:rPr>
                <w:spacing w:val="-2"/>
                <w:w w:val="105"/>
              </w:rPr>
              <w:t>Listening</w:t>
            </w:r>
          </w:p>
        </w:tc>
        <w:tc>
          <w:tcPr>
            <w:tcW w:w="2592" w:type="dxa"/>
          </w:tcPr>
          <w:p w14:paraId="49C0FCC9" w14:textId="77777777" w:rsidR="00955FFB" w:rsidRDefault="00DC0737">
            <w:pPr>
              <w:pStyle w:val="TableParagraph"/>
              <w:spacing w:before="7" w:line="246" w:lineRule="exact"/>
              <w:ind w:left="959" w:right="1045"/>
              <w:jc w:val="center"/>
            </w:pPr>
            <w:r>
              <w:rPr>
                <w:spacing w:val="-5"/>
                <w:w w:val="120"/>
              </w:rPr>
              <w:t>7.0</w:t>
            </w:r>
          </w:p>
        </w:tc>
      </w:tr>
      <w:tr w:rsidR="00955FFB" w14:paraId="36CC5385" w14:textId="77777777">
        <w:trPr>
          <w:trHeight w:val="273"/>
        </w:trPr>
        <w:tc>
          <w:tcPr>
            <w:tcW w:w="3888" w:type="dxa"/>
            <w:vMerge/>
            <w:tcBorders>
              <w:top w:val="nil"/>
            </w:tcBorders>
          </w:tcPr>
          <w:p w14:paraId="4447F9C5" w14:textId="77777777" w:rsidR="00955FFB" w:rsidRDefault="00955FFB" w:rsidP="00BE5D7C">
            <w:pPr>
              <w:ind w:left="142" w:right="142"/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1845DD53" w14:textId="77777777" w:rsidR="00955FFB" w:rsidRDefault="00DC0737">
            <w:pPr>
              <w:pStyle w:val="TableParagraph"/>
              <w:spacing w:before="7" w:line="246" w:lineRule="exact"/>
            </w:pPr>
            <w:r>
              <w:rPr>
                <w:spacing w:val="-2"/>
                <w:w w:val="105"/>
              </w:rPr>
              <w:t>Reading</w:t>
            </w:r>
          </w:p>
        </w:tc>
        <w:tc>
          <w:tcPr>
            <w:tcW w:w="2592" w:type="dxa"/>
          </w:tcPr>
          <w:p w14:paraId="4B487C10" w14:textId="77777777" w:rsidR="00955FFB" w:rsidRDefault="00DC0737">
            <w:pPr>
              <w:pStyle w:val="TableParagraph"/>
              <w:spacing w:before="7" w:line="246" w:lineRule="exact"/>
              <w:ind w:left="949" w:right="1045"/>
              <w:jc w:val="center"/>
            </w:pPr>
            <w:r>
              <w:rPr>
                <w:spacing w:val="-5"/>
                <w:w w:val="120"/>
              </w:rPr>
              <w:t>7.0</w:t>
            </w:r>
          </w:p>
        </w:tc>
      </w:tr>
      <w:tr w:rsidR="00955FFB" w14:paraId="37E698C8" w14:textId="77777777">
        <w:trPr>
          <w:trHeight w:val="273"/>
        </w:trPr>
        <w:tc>
          <w:tcPr>
            <w:tcW w:w="3888" w:type="dxa"/>
            <w:vMerge/>
            <w:tcBorders>
              <w:top w:val="nil"/>
            </w:tcBorders>
          </w:tcPr>
          <w:p w14:paraId="57ACE9C2" w14:textId="77777777" w:rsidR="00955FFB" w:rsidRDefault="00955FFB" w:rsidP="00BE5D7C">
            <w:pPr>
              <w:ind w:left="142" w:right="142"/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1F90AC84" w14:textId="77777777" w:rsidR="00955FFB" w:rsidRDefault="00DC0737">
            <w:pPr>
              <w:pStyle w:val="TableParagraph"/>
            </w:pPr>
            <w:r>
              <w:rPr>
                <w:spacing w:val="-2"/>
              </w:rPr>
              <w:t>Writing</w:t>
            </w:r>
          </w:p>
        </w:tc>
        <w:tc>
          <w:tcPr>
            <w:tcW w:w="2592" w:type="dxa"/>
          </w:tcPr>
          <w:p w14:paraId="0C371328" w14:textId="77777777" w:rsidR="00955FFB" w:rsidRDefault="00DC0737">
            <w:pPr>
              <w:pStyle w:val="TableParagraph"/>
              <w:ind w:left="959" w:right="1045"/>
              <w:jc w:val="center"/>
            </w:pPr>
            <w:r>
              <w:rPr>
                <w:spacing w:val="-5"/>
                <w:w w:val="120"/>
              </w:rPr>
              <w:t>6.5</w:t>
            </w:r>
          </w:p>
        </w:tc>
      </w:tr>
      <w:tr w:rsidR="00955FFB" w14:paraId="48848139" w14:textId="77777777">
        <w:trPr>
          <w:trHeight w:val="275"/>
        </w:trPr>
        <w:tc>
          <w:tcPr>
            <w:tcW w:w="3888" w:type="dxa"/>
            <w:vMerge/>
            <w:tcBorders>
              <w:top w:val="nil"/>
            </w:tcBorders>
          </w:tcPr>
          <w:p w14:paraId="248013CA" w14:textId="77777777" w:rsidR="00955FFB" w:rsidRDefault="00955FFB" w:rsidP="00BE5D7C">
            <w:pPr>
              <w:ind w:left="142" w:right="142"/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6083EBC5" w14:textId="77777777" w:rsidR="00955FFB" w:rsidRDefault="00DC0737">
            <w:pPr>
              <w:pStyle w:val="TableParagraph"/>
              <w:spacing w:before="7"/>
            </w:pPr>
            <w:r>
              <w:rPr>
                <w:w w:val="105"/>
              </w:rPr>
              <w:t>Overall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score</w:t>
            </w:r>
          </w:p>
        </w:tc>
        <w:tc>
          <w:tcPr>
            <w:tcW w:w="2592" w:type="dxa"/>
          </w:tcPr>
          <w:p w14:paraId="3FF8D808" w14:textId="3B2E4DC7" w:rsidR="00955FFB" w:rsidRDefault="00955FFB">
            <w:pPr>
              <w:pStyle w:val="TableParagraph"/>
              <w:spacing w:before="7"/>
              <w:ind w:left="949" w:right="1045"/>
              <w:jc w:val="center"/>
            </w:pPr>
          </w:p>
        </w:tc>
      </w:tr>
      <w:tr w:rsidR="00955FFB" w14:paraId="227558FB" w14:textId="77777777">
        <w:trPr>
          <w:trHeight w:val="273"/>
        </w:trPr>
        <w:tc>
          <w:tcPr>
            <w:tcW w:w="9072" w:type="dxa"/>
            <w:gridSpan w:val="3"/>
          </w:tcPr>
          <w:p w14:paraId="1E5E4B24" w14:textId="77777777" w:rsidR="00955FFB" w:rsidRDefault="00955FFB" w:rsidP="00BE5D7C">
            <w:pPr>
              <w:pStyle w:val="TableParagraph"/>
              <w:spacing w:before="0" w:line="240" w:lineRule="auto"/>
              <w:ind w:left="142" w:right="142"/>
              <w:rPr>
                <w:rFonts w:ascii="Times New Roman"/>
                <w:sz w:val="20"/>
              </w:rPr>
            </w:pPr>
          </w:p>
        </w:tc>
      </w:tr>
      <w:tr w:rsidR="00955FFB" w14:paraId="27BC3820" w14:textId="77777777">
        <w:trPr>
          <w:trHeight w:val="273"/>
        </w:trPr>
        <w:tc>
          <w:tcPr>
            <w:tcW w:w="3888" w:type="dxa"/>
            <w:vMerge w:val="restart"/>
          </w:tcPr>
          <w:p w14:paraId="0AE351CE" w14:textId="77777777" w:rsidR="00955FFB" w:rsidRDefault="00955FFB" w:rsidP="00BE5D7C">
            <w:pPr>
              <w:pStyle w:val="TableParagraph"/>
              <w:spacing w:before="0" w:line="240" w:lineRule="auto"/>
              <w:ind w:left="142" w:right="142"/>
              <w:rPr>
                <w:sz w:val="24"/>
              </w:rPr>
            </w:pPr>
          </w:p>
          <w:p w14:paraId="4DC5FD4A" w14:textId="4210D14F" w:rsidR="00955FFB" w:rsidRDefault="00955FFB" w:rsidP="00BE5D7C">
            <w:pPr>
              <w:pStyle w:val="TableParagraph"/>
              <w:spacing w:before="9" w:line="240" w:lineRule="auto"/>
              <w:ind w:left="142" w:right="142"/>
              <w:rPr>
                <w:sz w:val="20"/>
              </w:rPr>
            </w:pPr>
          </w:p>
          <w:p w14:paraId="028BD987" w14:textId="4558DBF8" w:rsidR="00BE152D" w:rsidRDefault="00DC0737" w:rsidP="00BE5D7C">
            <w:pPr>
              <w:pStyle w:val="TableParagraph"/>
              <w:spacing w:before="1" w:line="240" w:lineRule="auto"/>
              <w:ind w:left="142" w:right="142"/>
              <w:rPr>
                <w:b/>
                <w:spacing w:val="-8"/>
              </w:rPr>
            </w:pPr>
            <w:r>
              <w:rPr>
                <w:b/>
              </w:rPr>
              <w:t>3.</w:t>
            </w:r>
            <w:r>
              <w:rPr>
                <w:b/>
                <w:spacing w:val="-8"/>
              </w:rPr>
              <w:t xml:space="preserve"> </w:t>
            </w:r>
            <w:r w:rsidR="00BE152D">
              <w:rPr>
                <w:b/>
                <w:spacing w:val="-8"/>
              </w:rPr>
              <w:t>Canadian English Language Proficiency Index Program (CELPIP</w:t>
            </w:r>
            <w:r w:rsidR="00477B09">
              <w:rPr>
                <w:b/>
                <w:spacing w:val="-8"/>
              </w:rPr>
              <w:t xml:space="preserve"> General</w:t>
            </w:r>
            <w:r w:rsidR="00BE152D">
              <w:rPr>
                <w:b/>
                <w:spacing w:val="-8"/>
              </w:rPr>
              <w:t>)l</w:t>
            </w:r>
          </w:p>
          <w:p w14:paraId="3F92D53A" w14:textId="64A35ACA" w:rsidR="00955FFB" w:rsidRDefault="00955FFB" w:rsidP="00BE5D7C">
            <w:pPr>
              <w:pStyle w:val="TableParagraph"/>
              <w:spacing w:before="1" w:line="240" w:lineRule="auto"/>
              <w:ind w:left="142" w:right="142"/>
              <w:rPr>
                <w:b/>
              </w:rPr>
            </w:pPr>
          </w:p>
        </w:tc>
        <w:tc>
          <w:tcPr>
            <w:tcW w:w="2592" w:type="dxa"/>
          </w:tcPr>
          <w:p w14:paraId="7F0AE7A3" w14:textId="77777777" w:rsidR="00955FFB" w:rsidRDefault="00DC0737">
            <w:pPr>
              <w:pStyle w:val="TableParagraph"/>
            </w:pPr>
            <w:r>
              <w:rPr>
                <w:spacing w:val="-2"/>
                <w:w w:val="110"/>
              </w:rPr>
              <w:t>Speaking</w:t>
            </w:r>
          </w:p>
        </w:tc>
        <w:tc>
          <w:tcPr>
            <w:tcW w:w="2592" w:type="dxa"/>
          </w:tcPr>
          <w:p w14:paraId="606542B0" w14:textId="69DEEC1E" w:rsidR="00955FFB" w:rsidRDefault="00477B09">
            <w:pPr>
              <w:pStyle w:val="TableParagraph"/>
              <w:ind w:left="945" w:right="1045"/>
              <w:jc w:val="center"/>
            </w:pPr>
            <w:r>
              <w:rPr>
                <w:spacing w:val="-5"/>
                <w:w w:val="120"/>
              </w:rPr>
              <w:t xml:space="preserve">8 </w:t>
            </w:r>
          </w:p>
        </w:tc>
      </w:tr>
      <w:tr w:rsidR="00955FFB" w14:paraId="4EA35082" w14:textId="77777777">
        <w:trPr>
          <w:trHeight w:val="275"/>
        </w:trPr>
        <w:tc>
          <w:tcPr>
            <w:tcW w:w="3888" w:type="dxa"/>
            <w:vMerge/>
            <w:tcBorders>
              <w:top w:val="nil"/>
            </w:tcBorders>
          </w:tcPr>
          <w:p w14:paraId="7AC1E376" w14:textId="77777777" w:rsidR="00955FFB" w:rsidRDefault="00955FFB" w:rsidP="00BE5D7C">
            <w:pPr>
              <w:ind w:left="142" w:right="142"/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7B401CC6" w14:textId="77777777" w:rsidR="00955FFB" w:rsidRDefault="00DC0737">
            <w:pPr>
              <w:pStyle w:val="TableParagraph"/>
              <w:spacing w:before="7"/>
            </w:pPr>
            <w:r>
              <w:rPr>
                <w:spacing w:val="-2"/>
                <w:w w:val="105"/>
              </w:rPr>
              <w:t>Listening</w:t>
            </w:r>
          </w:p>
        </w:tc>
        <w:tc>
          <w:tcPr>
            <w:tcW w:w="2592" w:type="dxa"/>
          </w:tcPr>
          <w:p w14:paraId="659CE252" w14:textId="28153AF4" w:rsidR="00955FFB" w:rsidRDefault="00477B09">
            <w:pPr>
              <w:pStyle w:val="TableParagraph"/>
              <w:spacing w:before="7"/>
              <w:ind w:left="949" w:right="1045"/>
              <w:jc w:val="center"/>
            </w:pPr>
            <w:r>
              <w:rPr>
                <w:spacing w:val="-5"/>
                <w:w w:val="120"/>
              </w:rPr>
              <w:t xml:space="preserve">8 </w:t>
            </w:r>
          </w:p>
        </w:tc>
      </w:tr>
      <w:tr w:rsidR="00955FFB" w14:paraId="24596721" w14:textId="77777777">
        <w:trPr>
          <w:trHeight w:val="270"/>
        </w:trPr>
        <w:tc>
          <w:tcPr>
            <w:tcW w:w="3888" w:type="dxa"/>
            <w:vMerge/>
            <w:tcBorders>
              <w:top w:val="nil"/>
            </w:tcBorders>
          </w:tcPr>
          <w:p w14:paraId="6A547A91" w14:textId="77777777" w:rsidR="00955FFB" w:rsidRDefault="00955FFB" w:rsidP="00BE5D7C">
            <w:pPr>
              <w:ind w:left="142" w:right="142"/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45EF09BB" w14:textId="77777777" w:rsidR="00955FFB" w:rsidRDefault="00DC0737">
            <w:pPr>
              <w:pStyle w:val="TableParagraph"/>
              <w:spacing w:line="246" w:lineRule="exact"/>
            </w:pPr>
            <w:r>
              <w:rPr>
                <w:spacing w:val="-2"/>
                <w:w w:val="105"/>
              </w:rPr>
              <w:t>Reading</w:t>
            </w:r>
          </w:p>
        </w:tc>
        <w:tc>
          <w:tcPr>
            <w:tcW w:w="2592" w:type="dxa"/>
          </w:tcPr>
          <w:p w14:paraId="7E552AD7" w14:textId="51836660" w:rsidR="00955FFB" w:rsidRDefault="00477B09">
            <w:pPr>
              <w:pStyle w:val="TableParagraph"/>
              <w:spacing w:line="246" w:lineRule="exact"/>
              <w:ind w:left="949" w:right="1045"/>
              <w:jc w:val="center"/>
            </w:pPr>
            <w:r>
              <w:rPr>
                <w:spacing w:val="-5"/>
                <w:w w:val="120"/>
              </w:rPr>
              <w:t xml:space="preserve">9 </w:t>
            </w:r>
          </w:p>
        </w:tc>
      </w:tr>
      <w:tr w:rsidR="00955FFB" w14:paraId="096BE403" w14:textId="77777777">
        <w:trPr>
          <w:trHeight w:val="273"/>
        </w:trPr>
        <w:tc>
          <w:tcPr>
            <w:tcW w:w="3888" w:type="dxa"/>
            <w:vMerge/>
            <w:tcBorders>
              <w:top w:val="nil"/>
            </w:tcBorders>
          </w:tcPr>
          <w:p w14:paraId="14D61B8E" w14:textId="77777777" w:rsidR="00955FFB" w:rsidRDefault="00955FFB" w:rsidP="00BE5D7C">
            <w:pPr>
              <w:ind w:left="142" w:right="142"/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74EBE3C2" w14:textId="77777777" w:rsidR="00955FFB" w:rsidRDefault="00DC0737">
            <w:pPr>
              <w:pStyle w:val="TableParagraph"/>
              <w:spacing w:before="7" w:line="246" w:lineRule="exact"/>
            </w:pPr>
            <w:r>
              <w:rPr>
                <w:spacing w:val="-2"/>
              </w:rPr>
              <w:t>Writing</w:t>
            </w:r>
          </w:p>
        </w:tc>
        <w:tc>
          <w:tcPr>
            <w:tcW w:w="2592" w:type="dxa"/>
          </w:tcPr>
          <w:p w14:paraId="188D8D21" w14:textId="38FB5282" w:rsidR="00955FFB" w:rsidRDefault="00477B09">
            <w:pPr>
              <w:pStyle w:val="TableParagraph"/>
              <w:spacing w:before="7" w:line="246" w:lineRule="exact"/>
              <w:ind w:left="949" w:right="1045"/>
              <w:jc w:val="center"/>
            </w:pPr>
            <w:r>
              <w:rPr>
                <w:spacing w:val="-5"/>
                <w:w w:val="120"/>
              </w:rPr>
              <w:t xml:space="preserve">8 </w:t>
            </w:r>
          </w:p>
        </w:tc>
      </w:tr>
      <w:tr w:rsidR="00955FFB" w14:paraId="54C51028" w14:textId="77777777">
        <w:trPr>
          <w:trHeight w:val="275"/>
        </w:trPr>
        <w:tc>
          <w:tcPr>
            <w:tcW w:w="3888" w:type="dxa"/>
            <w:vMerge/>
            <w:tcBorders>
              <w:top w:val="nil"/>
            </w:tcBorders>
          </w:tcPr>
          <w:p w14:paraId="0B170356" w14:textId="77777777" w:rsidR="00955FFB" w:rsidRDefault="00955FFB" w:rsidP="00BE5D7C">
            <w:pPr>
              <w:ind w:left="142" w:right="142"/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0CE7AF38" w14:textId="77777777" w:rsidR="00955FFB" w:rsidRDefault="00DC0737">
            <w:pPr>
              <w:pStyle w:val="TableParagraph"/>
              <w:spacing w:before="9" w:line="246" w:lineRule="exact"/>
            </w:pPr>
            <w:r>
              <w:rPr>
                <w:w w:val="105"/>
              </w:rPr>
              <w:t>Overall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score</w:t>
            </w:r>
          </w:p>
        </w:tc>
        <w:tc>
          <w:tcPr>
            <w:tcW w:w="2592" w:type="dxa"/>
          </w:tcPr>
          <w:p w14:paraId="2F39BAEE" w14:textId="77777777" w:rsidR="00955FFB" w:rsidRDefault="00DC0737">
            <w:pPr>
              <w:pStyle w:val="TableParagraph"/>
              <w:spacing w:before="9" w:line="246" w:lineRule="exact"/>
              <w:ind w:left="0" w:right="45"/>
              <w:jc w:val="center"/>
            </w:pPr>
            <w:r>
              <w:rPr>
                <w:w w:val="99"/>
              </w:rPr>
              <w:t>-</w:t>
            </w:r>
          </w:p>
        </w:tc>
      </w:tr>
      <w:tr w:rsidR="00955FFB" w14:paraId="37EEFD4C" w14:textId="77777777">
        <w:trPr>
          <w:trHeight w:val="273"/>
        </w:trPr>
        <w:tc>
          <w:tcPr>
            <w:tcW w:w="9072" w:type="dxa"/>
            <w:gridSpan w:val="3"/>
          </w:tcPr>
          <w:p w14:paraId="2709A440" w14:textId="77777777" w:rsidR="00955FFB" w:rsidRDefault="00955FFB" w:rsidP="00BE5D7C">
            <w:pPr>
              <w:pStyle w:val="TableParagraph"/>
              <w:spacing w:before="0" w:line="240" w:lineRule="auto"/>
              <w:ind w:left="142" w:right="142"/>
              <w:rPr>
                <w:rFonts w:ascii="Times New Roman"/>
                <w:sz w:val="20"/>
              </w:rPr>
            </w:pPr>
          </w:p>
        </w:tc>
      </w:tr>
      <w:tr w:rsidR="00955FFB" w14:paraId="79FCF83A" w14:textId="77777777">
        <w:trPr>
          <w:trHeight w:val="273"/>
        </w:trPr>
        <w:tc>
          <w:tcPr>
            <w:tcW w:w="3888" w:type="dxa"/>
            <w:vMerge w:val="restart"/>
          </w:tcPr>
          <w:p w14:paraId="097F8E11" w14:textId="77777777" w:rsidR="00955FFB" w:rsidRDefault="00955FFB" w:rsidP="00BE5D7C">
            <w:pPr>
              <w:pStyle w:val="TableParagraph"/>
              <w:spacing w:before="10" w:line="240" w:lineRule="auto"/>
              <w:ind w:left="142" w:right="142"/>
            </w:pPr>
          </w:p>
          <w:p w14:paraId="2DA8BB13" w14:textId="799F8C10" w:rsidR="00955FFB" w:rsidRDefault="0072654A" w:rsidP="00BE5D7C">
            <w:pPr>
              <w:pStyle w:val="TableParagraph"/>
              <w:spacing w:before="1" w:line="240" w:lineRule="auto"/>
              <w:ind w:left="142" w:right="142"/>
              <w:rPr>
                <w:b/>
              </w:rPr>
            </w:pPr>
            <w:r>
              <w:rPr>
                <w:b/>
              </w:rPr>
              <w:t>4</w:t>
            </w:r>
            <w:r w:rsidR="00DC0737">
              <w:rPr>
                <w:b/>
              </w:rPr>
              <w:t>.</w:t>
            </w:r>
            <w:r w:rsidR="00DC0737">
              <w:rPr>
                <w:b/>
                <w:spacing w:val="-9"/>
              </w:rPr>
              <w:t xml:space="preserve"> </w:t>
            </w:r>
            <w:r w:rsidR="00DC0737">
              <w:rPr>
                <w:b/>
              </w:rPr>
              <w:t>Test</w:t>
            </w:r>
            <w:r w:rsidR="00DC0737">
              <w:rPr>
                <w:b/>
                <w:spacing w:val="-7"/>
              </w:rPr>
              <w:t xml:space="preserve"> </w:t>
            </w:r>
            <w:r w:rsidR="00DC0737">
              <w:rPr>
                <w:b/>
              </w:rPr>
              <w:t>d’Evaluation</w:t>
            </w:r>
            <w:r w:rsidR="00DC0737">
              <w:rPr>
                <w:b/>
                <w:spacing w:val="-10"/>
              </w:rPr>
              <w:t xml:space="preserve"> </w:t>
            </w:r>
            <w:r w:rsidR="00DC0737">
              <w:rPr>
                <w:b/>
              </w:rPr>
              <w:t>d</w:t>
            </w:r>
            <w:r w:rsidR="003168A0">
              <w:rPr>
                <w:b/>
              </w:rPr>
              <w:t>u</w:t>
            </w:r>
            <w:r w:rsidR="00DC0737">
              <w:rPr>
                <w:b/>
                <w:spacing w:val="-10"/>
              </w:rPr>
              <w:t xml:space="preserve"> </w:t>
            </w:r>
            <w:r w:rsidR="00DC0737">
              <w:rPr>
                <w:b/>
              </w:rPr>
              <w:t>Français (TEF)</w:t>
            </w:r>
          </w:p>
          <w:p w14:paraId="7D79EA7A" w14:textId="39BC9294" w:rsidR="003168A0" w:rsidRDefault="003168A0" w:rsidP="00BE5D7C">
            <w:pPr>
              <w:pStyle w:val="TableParagraph"/>
              <w:spacing w:before="1" w:line="240" w:lineRule="auto"/>
              <w:ind w:left="142" w:right="142"/>
              <w:rPr>
                <w:b/>
              </w:rPr>
            </w:pPr>
            <w:r w:rsidRPr="003168A0">
              <w:rPr>
                <w:b/>
                <w:lang w:val="en-CA"/>
              </w:rPr>
              <w:t>TEF Canada, TEF Quebec and TEF 5 épreuves</w:t>
            </w:r>
          </w:p>
        </w:tc>
        <w:tc>
          <w:tcPr>
            <w:tcW w:w="2592" w:type="dxa"/>
          </w:tcPr>
          <w:p w14:paraId="49255563" w14:textId="77777777" w:rsidR="00955FFB" w:rsidRDefault="00DC0737">
            <w:pPr>
              <w:pStyle w:val="TableParagraph"/>
              <w:spacing w:before="0" w:line="240" w:lineRule="auto"/>
              <w:ind w:left="496"/>
            </w:pPr>
            <w:r>
              <w:rPr>
                <w:spacing w:val="-2"/>
              </w:rPr>
              <w:t>Speaking</w:t>
            </w:r>
          </w:p>
        </w:tc>
        <w:tc>
          <w:tcPr>
            <w:tcW w:w="2592" w:type="dxa"/>
          </w:tcPr>
          <w:p w14:paraId="3849959A" w14:textId="78CD33A0" w:rsidR="00955FFB" w:rsidRDefault="00BE152D">
            <w:pPr>
              <w:pStyle w:val="TableParagraph"/>
              <w:ind w:left="1035" w:right="973"/>
              <w:jc w:val="center"/>
            </w:pPr>
            <w:r>
              <w:rPr>
                <w:spacing w:val="-5"/>
                <w:w w:val="110"/>
              </w:rPr>
              <w:t xml:space="preserve">349 </w:t>
            </w:r>
          </w:p>
        </w:tc>
      </w:tr>
      <w:tr w:rsidR="00955FFB" w14:paraId="41AC4F7D" w14:textId="77777777">
        <w:trPr>
          <w:trHeight w:val="275"/>
        </w:trPr>
        <w:tc>
          <w:tcPr>
            <w:tcW w:w="3888" w:type="dxa"/>
            <w:vMerge/>
            <w:tcBorders>
              <w:top w:val="nil"/>
            </w:tcBorders>
          </w:tcPr>
          <w:p w14:paraId="78CBCD9E" w14:textId="77777777" w:rsidR="00955FFB" w:rsidRDefault="00955FFB" w:rsidP="00BE5D7C">
            <w:pPr>
              <w:ind w:left="142" w:right="142"/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3D9C0CAD" w14:textId="77777777" w:rsidR="00955FFB" w:rsidRDefault="00DC0737">
            <w:pPr>
              <w:pStyle w:val="TableParagraph"/>
              <w:spacing w:before="2" w:line="240" w:lineRule="auto"/>
              <w:ind w:left="496"/>
            </w:pPr>
            <w:r>
              <w:rPr>
                <w:spacing w:val="-2"/>
              </w:rPr>
              <w:t>Listening</w:t>
            </w:r>
          </w:p>
        </w:tc>
        <w:tc>
          <w:tcPr>
            <w:tcW w:w="2592" w:type="dxa"/>
          </w:tcPr>
          <w:p w14:paraId="269F2071" w14:textId="73427E07" w:rsidR="00955FFB" w:rsidRDefault="003168A0">
            <w:pPr>
              <w:pStyle w:val="TableParagraph"/>
              <w:spacing w:before="7"/>
              <w:ind w:left="1035" w:right="973"/>
              <w:jc w:val="center"/>
            </w:pPr>
            <w:r>
              <w:rPr>
                <w:spacing w:val="-5"/>
                <w:w w:val="110"/>
              </w:rPr>
              <w:t xml:space="preserve">280 </w:t>
            </w:r>
          </w:p>
        </w:tc>
      </w:tr>
      <w:tr w:rsidR="00955FFB" w14:paraId="43CC7AC0" w14:textId="77777777">
        <w:trPr>
          <w:trHeight w:val="253"/>
        </w:trPr>
        <w:tc>
          <w:tcPr>
            <w:tcW w:w="3888" w:type="dxa"/>
            <w:vMerge/>
            <w:tcBorders>
              <w:top w:val="nil"/>
            </w:tcBorders>
          </w:tcPr>
          <w:p w14:paraId="0A725058" w14:textId="77777777" w:rsidR="00955FFB" w:rsidRDefault="00955FFB" w:rsidP="00BE5D7C">
            <w:pPr>
              <w:ind w:left="142" w:right="142"/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5E8102F4" w14:textId="77777777" w:rsidR="00955FFB" w:rsidRDefault="00DC0737">
            <w:pPr>
              <w:pStyle w:val="TableParagraph"/>
              <w:spacing w:before="0" w:line="234" w:lineRule="exact"/>
              <w:ind w:left="496"/>
            </w:pPr>
            <w:r>
              <w:rPr>
                <w:spacing w:val="-2"/>
              </w:rPr>
              <w:t>Reading</w:t>
            </w:r>
          </w:p>
        </w:tc>
        <w:tc>
          <w:tcPr>
            <w:tcW w:w="2592" w:type="dxa"/>
          </w:tcPr>
          <w:p w14:paraId="165B3351" w14:textId="58E9CAF4" w:rsidR="00955FFB" w:rsidRDefault="003168A0">
            <w:pPr>
              <w:pStyle w:val="TableParagraph"/>
              <w:spacing w:line="229" w:lineRule="exact"/>
              <w:ind w:left="1035" w:right="973"/>
              <w:jc w:val="center"/>
            </w:pPr>
            <w:r>
              <w:rPr>
                <w:spacing w:val="-5"/>
                <w:w w:val="110"/>
              </w:rPr>
              <w:t xml:space="preserve">248 </w:t>
            </w:r>
          </w:p>
        </w:tc>
      </w:tr>
      <w:tr w:rsidR="00955FFB" w14:paraId="0438CE5B" w14:textId="77777777">
        <w:trPr>
          <w:trHeight w:val="275"/>
        </w:trPr>
        <w:tc>
          <w:tcPr>
            <w:tcW w:w="3888" w:type="dxa"/>
            <w:vMerge/>
            <w:tcBorders>
              <w:top w:val="nil"/>
            </w:tcBorders>
          </w:tcPr>
          <w:p w14:paraId="168DE6CD" w14:textId="77777777" w:rsidR="00955FFB" w:rsidRDefault="00955FFB" w:rsidP="00BE5D7C">
            <w:pPr>
              <w:ind w:left="142" w:right="142"/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5CDC1226" w14:textId="77777777" w:rsidR="00955FFB" w:rsidRDefault="00DC0737">
            <w:pPr>
              <w:pStyle w:val="TableParagraph"/>
              <w:spacing w:before="0" w:line="240" w:lineRule="auto"/>
              <w:ind w:left="494"/>
            </w:pPr>
            <w:r>
              <w:rPr>
                <w:spacing w:val="-2"/>
              </w:rPr>
              <w:t>Writing</w:t>
            </w:r>
          </w:p>
        </w:tc>
        <w:tc>
          <w:tcPr>
            <w:tcW w:w="2592" w:type="dxa"/>
          </w:tcPr>
          <w:p w14:paraId="01B1272E" w14:textId="77777777" w:rsidR="00955FFB" w:rsidRDefault="00DC0737">
            <w:pPr>
              <w:pStyle w:val="TableParagraph"/>
              <w:spacing w:line="251" w:lineRule="exact"/>
              <w:ind w:left="1035" w:right="973"/>
              <w:jc w:val="center"/>
            </w:pPr>
            <w:r>
              <w:rPr>
                <w:spacing w:val="-5"/>
                <w:w w:val="110"/>
              </w:rPr>
              <w:t>349</w:t>
            </w:r>
          </w:p>
        </w:tc>
      </w:tr>
      <w:tr w:rsidR="00955FFB" w14:paraId="7379DE15" w14:textId="77777777">
        <w:trPr>
          <w:trHeight w:val="273"/>
        </w:trPr>
        <w:tc>
          <w:tcPr>
            <w:tcW w:w="3888" w:type="dxa"/>
            <w:vMerge/>
            <w:tcBorders>
              <w:top w:val="nil"/>
            </w:tcBorders>
          </w:tcPr>
          <w:p w14:paraId="125126D8" w14:textId="77777777" w:rsidR="00955FFB" w:rsidRDefault="00955FFB" w:rsidP="00BE5D7C">
            <w:pPr>
              <w:ind w:left="142" w:right="142"/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4E4BF643" w14:textId="77777777" w:rsidR="00955FFB" w:rsidRDefault="00DC0737">
            <w:pPr>
              <w:pStyle w:val="TableParagraph"/>
              <w:spacing w:before="0" w:line="240" w:lineRule="auto"/>
              <w:ind w:left="494"/>
            </w:pPr>
            <w:r>
              <w:t>Overall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score</w:t>
            </w:r>
          </w:p>
        </w:tc>
        <w:tc>
          <w:tcPr>
            <w:tcW w:w="2592" w:type="dxa"/>
          </w:tcPr>
          <w:p w14:paraId="53335612" w14:textId="77777777" w:rsidR="00955FFB" w:rsidRDefault="00DC0737">
            <w:pPr>
              <w:pStyle w:val="TableParagraph"/>
              <w:ind w:left="8"/>
              <w:jc w:val="center"/>
            </w:pPr>
            <w:r>
              <w:rPr>
                <w:w w:val="110"/>
              </w:rPr>
              <w:t>-</w:t>
            </w:r>
          </w:p>
        </w:tc>
      </w:tr>
      <w:tr w:rsidR="00955FFB" w14:paraId="1893D95B" w14:textId="77777777">
        <w:trPr>
          <w:trHeight w:val="275"/>
        </w:trPr>
        <w:tc>
          <w:tcPr>
            <w:tcW w:w="9072" w:type="dxa"/>
            <w:gridSpan w:val="3"/>
          </w:tcPr>
          <w:p w14:paraId="2549BAE6" w14:textId="77777777" w:rsidR="00955FFB" w:rsidRDefault="00955FFB" w:rsidP="00BE5D7C">
            <w:pPr>
              <w:pStyle w:val="TableParagraph"/>
              <w:spacing w:before="0" w:line="240" w:lineRule="auto"/>
              <w:ind w:left="142" w:right="142"/>
              <w:rPr>
                <w:rFonts w:ascii="Times New Roman"/>
                <w:sz w:val="20"/>
              </w:rPr>
            </w:pPr>
          </w:p>
        </w:tc>
      </w:tr>
      <w:tr w:rsidR="00955FFB" w14:paraId="75A909EF" w14:textId="77777777">
        <w:trPr>
          <w:trHeight w:val="275"/>
        </w:trPr>
        <w:tc>
          <w:tcPr>
            <w:tcW w:w="3888" w:type="dxa"/>
            <w:vMerge w:val="restart"/>
          </w:tcPr>
          <w:p w14:paraId="7B063CB1" w14:textId="77777777" w:rsidR="00955FFB" w:rsidRDefault="00955FFB" w:rsidP="00BE5D7C">
            <w:pPr>
              <w:pStyle w:val="TableParagraph"/>
              <w:spacing w:before="1" w:line="240" w:lineRule="auto"/>
              <w:ind w:left="142" w:right="142"/>
            </w:pPr>
          </w:p>
          <w:p w14:paraId="556F8693" w14:textId="70EAE314" w:rsidR="00955FFB" w:rsidRDefault="0072654A" w:rsidP="00BE5D7C">
            <w:pPr>
              <w:pStyle w:val="TableParagraph"/>
              <w:spacing w:before="0" w:line="240" w:lineRule="auto"/>
              <w:ind w:left="142" w:right="142"/>
              <w:rPr>
                <w:b/>
              </w:rPr>
            </w:pPr>
            <w:r>
              <w:rPr>
                <w:b/>
              </w:rPr>
              <w:t>5</w:t>
            </w:r>
            <w:r w:rsidR="00DC0737">
              <w:rPr>
                <w:b/>
              </w:rPr>
              <w:t>.</w:t>
            </w:r>
            <w:r w:rsidR="00DC0737">
              <w:rPr>
                <w:b/>
                <w:spacing w:val="-7"/>
              </w:rPr>
              <w:t xml:space="preserve"> </w:t>
            </w:r>
            <w:r w:rsidR="00DC0737">
              <w:rPr>
                <w:b/>
              </w:rPr>
              <w:t>Test</w:t>
            </w:r>
            <w:r w:rsidR="00DC0737">
              <w:rPr>
                <w:b/>
                <w:spacing w:val="-5"/>
              </w:rPr>
              <w:t xml:space="preserve"> </w:t>
            </w:r>
            <w:r w:rsidR="00DC0737">
              <w:rPr>
                <w:b/>
              </w:rPr>
              <w:t>de</w:t>
            </w:r>
            <w:r w:rsidR="00DC0737">
              <w:rPr>
                <w:b/>
                <w:spacing w:val="-9"/>
              </w:rPr>
              <w:t xml:space="preserve"> </w:t>
            </w:r>
            <w:r w:rsidR="00DC0737">
              <w:rPr>
                <w:b/>
              </w:rPr>
              <w:t>connaissance</w:t>
            </w:r>
            <w:r w:rsidR="00DC0737">
              <w:rPr>
                <w:b/>
                <w:spacing w:val="-7"/>
              </w:rPr>
              <w:t xml:space="preserve"> </w:t>
            </w:r>
            <w:r w:rsidR="00DC0737">
              <w:rPr>
                <w:b/>
              </w:rPr>
              <w:t>du</w:t>
            </w:r>
            <w:r w:rsidR="00DC0737">
              <w:rPr>
                <w:b/>
                <w:spacing w:val="-9"/>
              </w:rPr>
              <w:t xml:space="preserve"> </w:t>
            </w:r>
            <w:r w:rsidR="00DC0737">
              <w:rPr>
                <w:b/>
              </w:rPr>
              <w:t>français (TCF)</w:t>
            </w:r>
          </w:p>
          <w:p w14:paraId="39533AD4" w14:textId="328A94B6" w:rsidR="003168A0" w:rsidRDefault="003168A0" w:rsidP="00BE5D7C">
            <w:pPr>
              <w:pStyle w:val="TableParagraph"/>
              <w:spacing w:before="0" w:line="240" w:lineRule="auto"/>
              <w:ind w:left="142" w:right="142"/>
              <w:rPr>
                <w:b/>
              </w:rPr>
            </w:pPr>
            <w:r w:rsidRPr="003168A0">
              <w:rPr>
                <w:b/>
                <w:lang w:val="en-CA"/>
              </w:rPr>
              <w:t>TCF Canada, TCF Quebec, TFC Tout Public results</w:t>
            </w:r>
          </w:p>
        </w:tc>
        <w:tc>
          <w:tcPr>
            <w:tcW w:w="2592" w:type="dxa"/>
          </w:tcPr>
          <w:p w14:paraId="4904997A" w14:textId="77777777" w:rsidR="00955FFB" w:rsidRDefault="00DC0737">
            <w:pPr>
              <w:pStyle w:val="TableParagraph"/>
              <w:spacing w:before="0" w:line="240" w:lineRule="auto"/>
              <w:ind w:left="496"/>
            </w:pPr>
            <w:r>
              <w:rPr>
                <w:spacing w:val="-2"/>
              </w:rPr>
              <w:t>Speaking</w:t>
            </w:r>
          </w:p>
        </w:tc>
        <w:tc>
          <w:tcPr>
            <w:tcW w:w="2592" w:type="dxa"/>
          </w:tcPr>
          <w:p w14:paraId="5080BB94" w14:textId="77777777" w:rsidR="00955FFB" w:rsidRDefault="00DC0737">
            <w:pPr>
              <w:pStyle w:val="TableParagraph"/>
              <w:spacing w:line="251" w:lineRule="exact"/>
              <w:ind w:left="976" w:right="1045"/>
              <w:jc w:val="center"/>
            </w:pPr>
            <w:r>
              <w:rPr>
                <w:spacing w:val="-5"/>
                <w:w w:val="110"/>
              </w:rPr>
              <w:t>12</w:t>
            </w:r>
          </w:p>
        </w:tc>
      </w:tr>
      <w:tr w:rsidR="00955FFB" w14:paraId="0179ED51" w14:textId="77777777">
        <w:trPr>
          <w:trHeight w:val="275"/>
        </w:trPr>
        <w:tc>
          <w:tcPr>
            <w:tcW w:w="3888" w:type="dxa"/>
            <w:vMerge/>
            <w:tcBorders>
              <w:top w:val="nil"/>
            </w:tcBorders>
          </w:tcPr>
          <w:p w14:paraId="70EF089D" w14:textId="77777777" w:rsidR="00955FFB" w:rsidRDefault="00955FFB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1D2A535E" w14:textId="77777777" w:rsidR="00955FFB" w:rsidRDefault="00DC0737">
            <w:pPr>
              <w:pStyle w:val="TableParagraph"/>
              <w:spacing w:before="0" w:line="240" w:lineRule="auto"/>
              <w:ind w:left="496"/>
            </w:pPr>
            <w:r>
              <w:rPr>
                <w:spacing w:val="-2"/>
              </w:rPr>
              <w:t>Listening</w:t>
            </w:r>
          </w:p>
        </w:tc>
        <w:tc>
          <w:tcPr>
            <w:tcW w:w="2592" w:type="dxa"/>
          </w:tcPr>
          <w:p w14:paraId="7BCCF903" w14:textId="77777777" w:rsidR="00955FFB" w:rsidRDefault="00DC0737">
            <w:pPr>
              <w:pStyle w:val="TableParagraph"/>
              <w:spacing w:line="251" w:lineRule="exact"/>
              <w:ind w:left="1035" w:right="973"/>
              <w:jc w:val="center"/>
            </w:pPr>
            <w:r>
              <w:rPr>
                <w:spacing w:val="-5"/>
                <w:w w:val="110"/>
              </w:rPr>
              <w:t>503</w:t>
            </w:r>
          </w:p>
        </w:tc>
      </w:tr>
      <w:tr w:rsidR="00955FFB" w14:paraId="5C99EB45" w14:textId="77777777">
        <w:trPr>
          <w:trHeight w:val="273"/>
        </w:trPr>
        <w:tc>
          <w:tcPr>
            <w:tcW w:w="3888" w:type="dxa"/>
            <w:vMerge/>
            <w:tcBorders>
              <w:top w:val="nil"/>
            </w:tcBorders>
          </w:tcPr>
          <w:p w14:paraId="3D91EE67" w14:textId="77777777" w:rsidR="00955FFB" w:rsidRDefault="00955FFB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2273C52E" w14:textId="77777777" w:rsidR="00955FFB" w:rsidRDefault="00DC0737">
            <w:pPr>
              <w:pStyle w:val="TableParagraph"/>
              <w:spacing w:before="0" w:line="240" w:lineRule="auto"/>
              <w:ind w:left="496"/>
            </w:pPr>
            <w:r>
              <w:rPr>
                <w:spacing w:val="-2"/>
              </w:rPr>
              <w:t>Reading</w:t>
            </w:r>
          </w:p>
        </w:tc>
        <w:tc>
          <w:tcPr>
            <w:tcW w:w="2592" w:type="dxa"/>
          </w:tcPr>
          <w:p w14:paraId="4E6039E5" w14:textId="7E166621" w:rsidR="00955FFB" w:rsidRDefault="00BE152D">
            <w:pPr>
              <w:pStyle w:val="TableParagraph"/>
              <w:ind w:left="1035" w:right="973"/>
              <w:jc w:val="center"/>
            </w:pPr>
            <w:r>
              <w:rPr>
                <w:spacing w:val="-5"/>
                <w:w w:val="110"/>
              </w:rPr>
              <w:t xml:space="preserve">524 </w:t>
            </w:r>
          </w:p>
        </w:tc>
      </w:tr>
      <w:tr w:rsidR="00955FFB" w14:paraId="4A559E94" w14:textId="77777777">
        <w:trPr>
          <w:trHeight w:val="275"/>
        </w:trPr>
        <w:tc>
          <w:tcPr>
            <w:tcW w:w="3888" w:type="dxa"/>
            <w:vMerge/>
            <w:tcBorders>
              <w:top w:val="nil"/>
            </w:tcBorders>
          </w:tcPr>
          <w:p w14:paraId="17E3912F" w14:textId="77777777" w:rsidR="00955FFB" w:rsidRDefault="00955FFB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104566C2" w14:textId="77777777" w:rsidR="00955FFB" w:rsidRDefault="00DC0737">
            <w:pPr>
              <w:pStyle w:val="TableParagraph"/>
              <w:spacing w:before="0" w:line="240" w:lineRule="auto"/>
              <w:ind w:left="494"/>
            </w:pPr>
            <w:r>
              <w:rPr>
                <w:spacing w:val="-2"/>
              </w:rPr>
              <w:t>Writing</w:t>
            </w:r>
          </w:p>
        </w:tc>
        <w:tc>
          <w:tcPr>
            <w:tcW w:w="2592" w:type="dxa"/>
          </w:tcPr>
          <w:p w14:paraId="5183DA2C" w14:textId="77777777" w:rsidR="00955FFB" w:rsidRDefault="00DC0737">
            <w:pPr>
              <w:pStyle w:val="TableParagraph"/>
              <w:spacing w:line="251" w:lineRule="exact"/>
              <w:ind w:left="1035" w:right="973"/>
              <w:jc w:val="center"/>
            </w:pPr>
            <w:r>
              <w:rPr>
                <w:spacing w:val="-5"/>
                <w:w w:val="110"/>
              </w:rPr>
              <w:t>12</w:t>
            </w:r>
          </w:p>
        </w:tc>
      </w:tr>
      <w:tr w:rsidR="00955FFB" w14:paraId="210E0F22" w14:textId="77777777">
        <w:trPr>
          <w:trHeight w:val="275"/>
        </w:trPr>
        <w:tc>
          <w:tcPr>
            <w:tcW w:w="3888" w:type="dxa"/>
            <w:vMerge/>
            <w:tcBorders>
              <w:top w:val="nil"/>
            </w:tcBorders>
          </w:tcPr>
          <w:p w14:paraId="51B17060" w14:textId="77777777" w:rsidR="00955FFB" w:rsidRDefault="00955FFB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1F310033" w14:textId="77777777" w:rsidR="00955FFB" w:rsidRDefault="00DC0737">
            <w:pPr>
              <w:pStyle w:val="TableParagraph"/>
              <w:spacing w:before="0" w:line="240" w:lineRule="auto"/>
              <w:ind w:left="494"/>
            </w:pPr>
            <w:r>
              <w:t>Overall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score</w:t>
            </w:r>
          </w:p>
        </w:tc>
        <w:tc>
          <w:tcPr>
            <w:tcW w:w="2592" w:type="dxa"/>
          </w:tcPr>
          <w:p w14:paraId="35E15887" w14:textId="77777777" w:rsidR="00955FFB" w:rsidRDefault="00DC0737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w w:val="110"/>
              </w:rPr>
              <w:t>-</w:t>
            </w:r>
          </w:p>
        </w:tc>
      </w:tr>
    </w:tbl>
    <w:p w14:paraId="336747E5" w14:textId="77777777" w:rsidR="00955FFB" w:rsidRDefault="00955FFB">
      <w:pPr>
        <w:pStyle w:val="BodyText"/>
        <w:spacing w:before="7"/>
        <w:rPr>
          <w:sz w:val="33"/>
        </w:rPr>
      </w:pPr>
    </w:p>
    <w:p w14:paraId="45E325C7" w14:textId="77777777" w:rsidR="00DC0737" w:rsidRDefault="00DC0737" w:rsidP="00DC0737">
      <w:pPr>
        <w:pStyle w:val="BodyText"/>
        <w:spacing w:before="1" w:line="278" w:lineRule="auto"/>
        <w:ind w:left="240" w:right="398" w:hanging="1"/>
      </w:pPr>
      <w:r>
        <w:t xml:space="preserve">Note: </w:t>
      </w:r>
    </w:p>
    <w:p w14:paraId="1F6D6254" w14:textId="362D24B3" w:rsidR="00BB65F1" w:rsidRDefault="00DC0737" w:rsidP="00DC0737">
      <w:pPr>
        <w:pStyle w:val="BodyText"/>
        <w:spacing w:before="1" w:line="278" w:lineRule="auto"/>
        <w:ind w:left="240" w:right="398" w:hanging="1"/>
      </w:pPr>
      <w:r>
        <w:t>Each</w:t>
      </w:r>
      <w:r>
        <w:rPr>
          <w:spacing w:val="-4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to be considered to have been met</w:t>
      </w:r>
      <w:r>
        <w:rPr>
          <w:color w:val="211F1F"/>
        </w:rPr>
        <w:t>.</w:t>
      </w:r>
    </w:p>
    <w:sectPr w:rsidR="00BB65F1">
      <w:pgSz w:w="12240" w:h="15840"/>
      <w:pgMar w:top="1340" w:right="1320" w:bottom="1200" w:left="1320" w:header="396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960AC" w14:textId="77777777" w:rsidR="00E72B90" w:rsidRDefault="00E72B90">
      <w:r>
        <w:separator/>
      </w:r>
    </w:p>
  </w:endnote>
  <w:endnote w:type="continuationSeparator" w:id="0">
    <w:p w14:paraId="5AD83E25" w14:textId="77777777" w:rsidR="00E72B90" w:rsidRDefault="00E7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0FAB" w14:textId="771CF867" w:rsidR="00955FFB" w:rsidRPr="007F0BC8" w:rsidRDefault="007F0BC8" w:rsidP="007F0BC8">
    <w:pPr>
      <w:pStyle w:val="Footer"/>
      <w:rPr>
        <w:sz w:val="18"/>
        <w:szCs w:val="18"/>
      </w:rPr>
    </w:pPr>
    <w:r w:rsidRPr="00127466">
      <w:rPr>
        <w:color w:val="0072BC"/>
        <w:sz w:val="18"/>
        <w:szCs w:val="18"/>
      </w:rPr>
      <w:t>College of Occupational Therapists of Ontario</w:t>
    </w:r>
    <w:r>
      <w:rPr>
        <w:color w:val="0072BC"/>
        <w:sz w:val="18"/>
        <w:szCs w:val="18"/>
      </w:rPr>
      <w:tab/>
    </w:r>
    <w:r>
      <w:rPr>
        <w:color w:val="0072BC"/>
        <w:sz w:val="18"/>
        <w:szCs w:val="18"/>
      </w:rPr>
      <w:tab/>
    </w:r>
    <w:r w:rsidRPr="000F348F">
      <w:rPr>
        <w:color w:val="0072BC"/>
        <w:sz w:val="18"/>
        <w:szCs w:val="18"/>
      </w:rPr>
      <w:t xml:space="preserve"> </w:t>
    </w:r>
    <w:r w:rsidRPr="00272CA6">
      <w:rPr>
        <w:sz w:val="18"/>
        <w:szCs w:val="18"/>
      </w:rPr>
      <w:t xml:space="preserve">Page </w:t>
    </w:r>
    <w:r w:rsidRPr="00272CA6">
      <w:rPr>
        <w:sz w:val="18"/>
        <w:szCs w:val="18"/>
      </w:rPr>
      <w:fldChar w:fldCharType="begin"/>
    </w:r>
    <w:r w:rsidRPr="00272CA6">
      <w:rPr>
        <w:sz w:val="18"/>
        <w:szCs w:val="18"/>
      </w:rPr>
      <w:instrText xml:space="preserve"> PAGE  \* Arabic  \* MERGEFORMAT </w:instrText>
    </w:r>
    <w:r w:rsidRPr="00272CA6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272CA6">
      <w:rPr>
        <w:sz w:val="18"/>
        <w:szCs w:val="18"/>
      </w:rPr>
      <w:fldChar w:fldCharType="end"/>
    </w:r>
    <w:r w:rsidRPr="00272CA6">
      <w:rPr>
        <w:sz w:val="18"/>
        <w:szCs w:val="18"/>
      </w:rPr>
      <w:t xml:space="preserve"> of </w:t>
    </w:r>
    <w:r w:rsidRPr="00272CA6">
      <w:rPr>
        <w:sz w:val="18"/>
        <w:szCs w:val="18"/>
      </w:rPr>
      <w:fldChar w:fldCharType="begin"/>
    </w:r>
    <w:r w:rsidRPr="00272CA6">
      <w:rPr>
        <w:sz w:val="18"/>
        <w:szCs w:val="18"/>
      </w:rPr>
      <w:instrText xml:space="preserve"> NUMPAGES  \* Arabic  \* MERGEFORMAT </w:instrText>
    </w:r>
    <w:r w:rsidRPr="00272CA6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272CA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CEC4" w14:textId="77777777" w:rsidR="00E72B90" w:rsidRDefault="00E72B90">
      <w:r>
        <w:separator/>
      </w:r>
    </w:p>
  </w:footnote>
  <w:footnote w:type="continuationSeparator" w:id="0">
    <w:p w14:paraId="133CCDDD" w14:textId="77777777" w:rsidR="00E72B90" w:rsidRDefault="00E7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F340" w14:textId="08822A63" w:rsidR="00955FFB" w:rsidRDefault="002569C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4A0CAD8" wp14:editId="736387FA">
          <wp:simplePos x="0" y="0"/>
          <wp:positionH relativeFrom="column">
            <wp:posOffset>75565</wp:posOffset>
          </wp:positionH>
          <wp:positionV relativeFrom="paragraph">
            <wp:posOffset>205105</wp:posOffset>
          </wp:positionV>
          <wp:extent cx="3557074" cy="375468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7074" cy="375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E70"/>
    <w:multiLevelType w:val="hybridMultilevel"/>
    <w:tmpl w:val="77E2A820"/>
    <w:lvl w:ilvl="0" w:tplc="561CD58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E2DEE0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B2063C72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735E55CA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B99E6294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35F69E5E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1FE26712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B2A8583A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2B64EEAC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C715651"/>
    <w:multiLevelType w:val="hybridMultilevel"/>
    <w:tmpl w:val="4B1CD1CE"/>
    <w:lvl w:ilvl="0" w:tplc="10090001">
      <w:start w:val="1"/>
      <w:numFmt w:val="bullet"/>
      <w:lvlText w:val=""/>
      <w:lvlJc w:val="left"/>
      <w:pPr>
        <w:ind w:left="959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7E1289"/>
    <w:multiLevelType w:val="hybridMultilevel"/>
    <w:tmpl w:val="8B2C80E6"/>
    <w:lvl w:ilvl="0" w:tplc="561CD58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09001B">
      <w:start w:val="1"/>
      <w:numFmt w:val="lowerRoman"/>
      <w:lvlText w:val="%2."/>
      <w:lvlJc w:val="right"/>
      <w:pPr>
        <w:ind w:left="1716" w:hanging="361"/>
      </w:pPr>
      <w:rPr>
        <w:rFonts w:hint="default"/>
        <w:lang w:val="en-US" w:eastAsia="en-US" w:bidi="ar-SA"/>
      </w:rPr>
    </w:lvl>
    <w:lvl w:ilvl="2" w:tplc="B2063C72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735E55CA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B99E6294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35F69E5E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1FE26712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B2A8583A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2B64EEAC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num w:numId="1" w16cid:durableId="618032705">
    <w:abstractNumId w:val="0"/>
  </w:num>
  <w:num w:numId="2" w16cid:durableId="1132020575">
    <w:abstractNumId w:val="1"/>
  </w:num>
  <w:num w:numId="3" w16cid:durableId="1567255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5FFB"/>
    <w:rsid w:val="000B2A23"/>
    <w:rsid w:val="001E1022"/>
    <w:rsid w:val="002146B8"/>
    <w:rsid w:val="002569CF"/>
    <w:rsid w:val="00261D5B"/>
    <w:rsid w:val="003168A0"/>
    <w:rsid w:val="00324D11"/>
    <w:rsid w:val="00477B09"/>
    <w:rsid w:val="004E6C08"/>
    <w:rsid w:val="00633B5B"/>
    <w:rsid w:val="006E2F9E"/>
    <w:rsid w:val="0072654A"/>
    <w:rsid w:val="007F0BC8"/>
    <w:rsid w:val="00917A54"/>
    <w:rsid w:val="00955FFB"/>
    <w:rsid w:val="009743AD"/>
    <w:rsid w:val="00AA74E5"/>
    <w:rsid w:val="00BB65F1"/>
    <w:rsid w:val="00BE152D"/>
    <w:rsid w:val="00BE5D7C"/>
    <w:rsid w:val="00BF3107"/>
    <w:rsid w:val="00BF4E09"/>
    <w:rsid w:val="00CB5C82"/>
    <w:rsid w:val="00D91F74"/>
    <w:rsid w:val="00DC0737"/>
    <w:rsid w:val="00E72B90"/>
    <w:rsid w:val="00EF0FB9"/>
    <w:rsid w:val="00F10C9C"/>
    <w:rsid w:val="00F5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D46AA67"/>
  <w15:docId w15:val="{EFB1F9D5-C244-4605-B025-89137C8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3" w:hanging="356"/>
    </w:pPr>
  </w:style>
  <w:style w:type="paragraph" w:customStyle="1" w:styleId="TableParagraph">
    <w:name w:val="Table Paragraph"/>
    <w:basedOn w:val="Normal"/>
    <w:uiPriority w:val="1"/>
    <w:qFormat/>
    <w:pPr>
      <w:spacing w:before="4" w:line="249" w:lineRule="exact"/>
      <w:ind w:left="44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8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0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6C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C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6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9C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6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9C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cotro-acore.org/sites/default/files/uploads/pdfs/harmonizing_language_proficiency_standards_for_occupational_therapists_in_canada_-_final_repor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ntario.ca/laws/regulation/22050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ntario.ca/laws/regulation/96022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4648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Park</dc:creator>
  <cp:lastModifiedBy>Joe Smith-Engelhardt</cp:lastModifiedBy>
  <cp:revision>2</cp:revision>
  <cp:lastPrinted>2023-02-09T17:54:00Z</cp:lastPrinted>
  <dcterms:created xsi:type="dcterms:W3CDTF">2023-02-10T20:27:00Z</dcterms:created>
  <dcterms:modified xsi:type="dcterms:W3CDTF">2023-02-10T20:27:00Z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2022-12-20T00:00:00Z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D:20220310153453</vt:lpwstr>
  </property>
  <property fmtid="{D5CDD505-2E9C-101B-9397-08002B2CF9AE}" pid="7" name="GrammarlyDocumentId">
    <vt:lpwstr>ea3426d69f293a2dba894bccd60d4b533536300b8f083a1af586726f921a0af2</vt:lpwstr>
  </property>
</Properties>
</file>