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1E10" w14:textId="54B996B5" w:rsidR="006D65EC" w:rsidRPr="005B5D9E" w:rsidRDefault="00CF5B00">
      <w:pPr>
        <w:pStyle w:val="Title"/>
      </w:pPr>
      <w:r>
        <w:t>Authorization to Work in Canada</w:t>
      </w:r>
    </w:p>
    <w:p w14:paraId="0F70092F" w14:textId="2AA8B074" w:rsidR="006D65EC" w:rsidRPr="005B5D9E" w:rsidRDefault="00547D2F" w:rsidP="005B5D9E">
      <w:pPr>
        <w:pStyle w:val="BodyText"/>
        <w:rPr>
          <w:sz w:val="11"/>
        </w:rPr>
      </w:pPr>
      <w:r>
        <w:rPr>
          <w:noProof/>
        </w:rPr>
        <mc:AlternateContent>
          <mc:Choice Requires="wps">
            <w:drawing>
              <wp:anchor distT="0" distB="0" distL="0" distR="0" simplePos="0" relativeHeight="487587840" behindDoc="1" locked="0" layoutInCell="1" allowOverlap="1" wp14:anchorId="61388DF5" wp14:editId="26FF4938">
                <wp:simplePos x="0" y="0"/>
                <wp:positionH relativeFrom="page">
                  <wp:posOffset>914400</wp:posOffset>
                </wp:positionH>
                <wp:positionV relativeFrom="paragraph">
                  <wp:posOffset>100965</wp:posOffset>
                </wp:positionV>
                <wp:extent cx="5943600" cy="29210"/>
                <wp:effectExtent l="0" t="0" r="0" b="0"/>
                <wp:wrapTopAndBottom/>
                <wp:docPr id="33943763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92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C693F" id="docshape2" o:spid="_x0000_s1026" style="position:absolute;margin-left:1in;margin-top:7.95pt;width:468pt;height:2.3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" fillcolor="black" stroked="f">
                <w10:wrap type="topAndBottom" anchorx="page"/>
              </v:rect>
            </w:pict>
          </mc:Fallback>
        </mc:AlternateContent>
      </w:r>
    </w:p>
    <w:p w14:paraId="581CFA7C" w14:textId="26D56750" w:rsidR="006D65EC" w:rsidRPr="005B5D9E" w:rsidRDefault="00BE087E" w:rsidP="005B5D9E">
      <w:pPr>
        <w:pStyle w:val="BodyText"/>
      </w:pPr>
      <w:r w:rsidRPr="005B5D9E">
        <w:t>8-</w:t>
      </w:r>
      <w:r w:rsidR="00A9627C">
        <w:t>1</w:t>
      </w:r>
      <w:r w:rsidR="00260861">
        <w:t>0</w:t>
      </w:r>
      <w:r w:rsidRPr="005B5D9E">
        <w:t>0</w:t>
      </w:r>
    </w:p>
    <w:p w14:paraId="7A205D48" w14:textId="47EC1CA6" w:rsidR="005B5D9E" w:rsidRPr="005B5D9E" w:rsidRDefault="00547D2F" w:rsidP="005B5D9E">
      <w:pPr>
        <w:pStyle w:val="BodyText"/>
        <w:rPr>
          <w:sz w:val="14"/>
        </w:rPr>
      </w:pPr>
      <w:r>
        <w:rPr>
          <w:noProof/>
        </w:rPr>
        <mc:AlternateContent>
          <mc:Choice Requires="wps">
            <w:drawing>
              <wp:anchor distT="0" distB="0" distL="0" distR="0" simplePos="0" relativeHeight="487588352" behindDoc="1" locked="0" layoutInCell="1" allowOverlap="1" wp14:anchorId="22D71512" wp14:editId="27B43899">
                <wp:simplePos x="0" y="0"/>
                <wp:positionH relativeFrom="page">
                  <wp:posOffset>914400</wp:posOffset>
                </wp:positionH>
                <wp:positionV relativeFrom="paragraph">
                  <wp:posOffset>120015</wp:posOffset>
                </wp:positionV>
                <wp:extent cx="5943600" cy="8890"/>
                <wp:effectExtent l="0" t="0" r="0" b="0"/>
                <wp:wrapTopAndBottom/>
                <wp:docPr id="23621098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2B7A5" id="docshape3" o:spid="_x0000_s1026" style="position:absolute;margin-left:1in;margin-top:9.45pt;width:468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" fillcolor="black" stroked="f">
                <w10:wrap type="topAndBottom" anchorx="page"/>
              </v:rect>
            </w:pict>
          </mc:Fallback>
        </mc:AlternateContent>
      </w:r>
    </w:p>
    <w:tbl>
      <w:tblPr>
        <w:tblStyle w:val="TableGrid"/>
        <w:tblW w:w="5000" w:type="pct"/>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7212"/>
      </w:tblGrid>
      <w:tr w:rsidR="005B5D9E" w:rsidRPr="005B5D9E" w14:paraId="3357B946" w14:textId="77777777" w:rsidTr="008278A2">
        <w:tc>
          <w:tcPr>
            <w:tcW w:w="2169" w:type="dxa"/>
            <w:tcMar>
              <w:top w:w="57" w:type="dxa"/>
              <w:bottom w:w="57" w:type="dxa"/>
            </w:tcMar>
          </w:tcPr>
          <w:p w14:paraId="249ECC1E" w14:textId="17DAC0FA" w:rsidR="005B5D9E" w:rsidRPr="005B5D9E" w:rsidRDefault="00001D93" w:rsidP="005B5D9E">
            <w:pPr>
              <w:pStyle w:val="BodyText"/>
              <w:ind w:left="0"/>
            </w:pPr>
            <w:r>
              <w:rPr>
                <w:b/>
              </w:rPr>
              <w:t>Section:</w:t>
            </w:r>
          </w:p>
        </w:tc>
        <w:tc>
          <w:tcPr>
            <w:tcW w:w="7407" w:type="dxa"/>
            <w:tcMar>
              <w:top w:w="57" w:type="dxa"/>
              <w:bottom w:w="57" w:type="dxa"/>
            </w:tcMar>
          </w:tcPr>
          <w:p w14:paraId="7B096AEB" w14:textId="6820C0DC" w:rsidR="005B5D9E" w:rsidRPr="005B5D9E" w:rsidRDefault="00001D93" w:rsidP="005B5D9E">
            <w:pPr>
              <w:pStyle w:val="BodyText"/>
              <w:ind w:left="0"/>
            </w:pPr>
            <w:r>
              <w:t>Registration</w:t>
            </w:r>
          </w:p>
        </w:tc>
      </w:tr>
      <w:tr w:rsidR="005B5D9E" w:rsidRPr="005B5D9E" w14:paraId="191CDC8E" w14:textId="77777777" w:rsidTr="008278A2">
        <w:tc>
          <w:tcPr>
            <w:tcW w:w="2169" w:type="dxa"/>
            <w:tcMar>
              <w:top w:w="57" w:type="dxa"/>
              <w:bottom w:w="57" w:type="dxa"/>
            </w:tcMar>
          </w:tcPr>
          <w:p w14:paraId="476B8EAB" w14:textId="7AA9619D" w:rsidR="005B5D9E" w:rsidRPr="005B5D9E" w:rsidRDefault="00001D93" w:rsidP="005B5D9E">
            <w:pPr>
              <w:pStyle w:val="BodyText"/>
              <w:ind w:left="0"/>
            </w:pPr>
            <w:r>
              <w:rPr>
                <w:b/>
              </w:rPr>
              <w:t>Applies to</w:t>
            </w:r>
            <w:r w:rsidR="005B5D9E" w:rsidRPr="005B5D9E">
              <w:rPr>
                <w:b/>
              </w:rPr>
              <w:t>:</w:t>
            </w:r>
          </w:p>
        </w:tc>
        <w:tc>
          <w:tcPr>
            <w:tcW w:w="7407" w:type="dxa"/>
            <w:tcMar>
              <w:top w:w="57" w:type="dxa"/>
              <w:bottom w:w="57" w:type="dxa"/>
            </w:tcMar>
          </w:tcPr>
          <w:p w14:paraId="044D009B" w14:textId="70B0E925" w:rsidR="005B5D9E" w:rsidRPr="005B5D9E" w:rsidRDefault="00001D93" w:rsidP="009A2CED">
            <w:pPr>
              <w:pStyle w:val="BodyText"/>
              <w:ind w:left="0"/>
            </w:pPr>
            <w:r>
              <w:t xml:space="preserve">All applicants </w:t>
            </w:r>
            <w:r w:rsidR="00260861">
              <w:t xml:space="preserve">and occupational therapists in </w:t>
            </w:r>
            <w:r>
              <w:t>all classes of registration</w:t>
            </w:r>
          </w:p>
        </w:tc>
      </w:tr>
      <w:tr w:rsidR="00001D93" w:rsidRPr="005B5D9E" w14:paraId="1835CFA6" w14:textId="77777777" w:rsidTr="008278A2">
        <w:tc>
          <w:tcPr>
            <w:tcW w:w="2169" w:type="dxa"/>
            <w:tcMar>
              <w:top w:w="57" w:type="dxa"/>
              <w:bottom w:w="57" w:type="dxa"/>
            </w:tcMar>
          </w:tcPr>
          <w:p w14:paraId="38F96C67" w14:textId="77317703" w:rsidR="00001D93" w:rsidRDefault="00001D93" w:rsidP="00001D93">
            <w:pPr>
              <w:pStyle w:val="BodyText"/>
              <w:ind w:left="0"/>
              <w:rPr>
                <w:b/>
              </w:rPr>
            </w:pPr>
            <w:r>
              <w:rPr>
                <w:b/>
              </w:rPr>
              <w:t>Approved by</w:t>
            </w:r>
            <w:r w:rsidRPr="005B5D9E">
              <w:rPr>
                <w:b/>
              </w:rPr>
              <w:t>:</w:t>
            </w:r>
          </w:p>
        </w:tc>
        <w:tc>
          <w:tcPr>
            <w:tcW w:w="7407" w:type="dxa"/>
            <w:tcMar>
              <w:top w:w="57" w:type="dxa"/>
              <w:bottom w:w="57" w:type="dxa"/>
            </w:tcMar>
          </w:tcPr>
          <w:p w14:paraId="53C06D81" w14:textId="02B8C3A9" w:rsidR="00001D93" w:rsidRDefault="00001D93" w:rsidP="00001D93">
            <w:pPr>
              <w:pStyle w:val="BodyText"/>
              <w:ind w:left="0"/>
            </w:pPr>
            <w:r>
              <w:t>Registration Committee</w:t>
            </w:r>
          </w:p>
        </w:tc>
      </w:tr>
      <w:tr w:rsidR="00001D93" w:rsidRPr="005B5D9E" w14:paraId="3A33F79C" w14:textId="77777777" w:rsidTr="008278A2">
        <w:tc>
          <w:tcPr>
            <w:tcW w:w="2169" w:type="dxa"/>
            <w:tcMar>
              <w:top w:w="57" w:type="dxa"/>
              <w:bottom w:w="57" w:type="dxa"/>
            </w:tcMar>
          </w:tcPr>
          <w:p w14:paraId="636BC85A" w14:textId="61736663" w:rsidR="00001D93" w:rsidRDefault="00001D93" w:rsidP="00001D93">
            <w:pPr>
              <w:pStyle w:val="BodyText"/>
              <w:ind w:left="0"/>
              <w:rPr>
                <w:b/>
              </w:rPr>
            </w:pPr>
            <w:r>
              <w:rPr>
                <w:b/>
              </w:rPr>
              <w:t>Date Established</w:t>
            </w:r>
            <w:r w:rsidRPr="005B5D9E">
              <w:rPr>
                <w:b/>
              </w:rPr>
              <w:t>:</w:t>
            </w:r>
          </w:p>
        </w:tc>
        <w:tc>
          <w:tcPr>
            <w:tcW w:w="7407" w:type="dxa"/>
            <w:tcMar>
              <w:top w:w="57" w:type="dxa"/>
              <w:bottom w:w="57" w:type="dxa"/>
            </w:tcMar>
          </w:tcPr>
          <w:p w14:paraId="38F2159D" w14:textId="10E19A0E" w:rsidR="00001D93" w:rsidRDefault="00260861" w:rsidP="00001D93">
            <w:pPr>
              <w:pStyle w:val="BodyText"/>
              <w:ind w:left="0"/>
            </w:pPr>
            <w:r>
              <w:t>July 1998</w:t>
            </w:r>
          </w:p>
        </w:tc>
      </w:tr>
      <w:tr w:rsidR="005B5D9E" w:rsidRPr="005B5D9E" w14:paraId="5F9DD9E4" w14:textId="77777777" w:rsidTr="008278A2">
        <w:tc>
          <w:tcPr>
            <w:tcW w:w="2169" w:type="dxa"/>
            <w:tcMar>
              <w:top w:w="57" w:type="dxa"/>
              <w:bottom w:w="57" w:type="dxa"/>
            </w:tcMar>
          </w:tcPr>
          <w:p w14:paraId="0345E771" w14:textId="5A5E4461" w:rsidR="005B5D9E" w:rsidRPr="005B5D9E" w:rsidRDefault="00001D93" w:rsidP="005B5D9E">
            <w:pPr>
              <w:pStyle w:val="BodyText"/>
              <w:ind w:left="0"/>
            </w:pPr>
            <w:r>
              <w:rPr>
                <w:b/>
              </w:rPr>
              <w:t>Date Revised</w:t>
            </w:r>
            <w:r w:rsidR="005B5D9E" w:rsidRPr="005B5D9E">
              <w:t>:</w:t>
            </w:r>
          </w:p>
        </w:tc>
        <w:tc>
          <w:tcPr>
            <w:tcW w:w="7407" w:type="dxa"/>
            <w:tcMar>
              <w:top w:w="57" w:type="dxa"/>
              <w:bottom w:w="57" w:type="dxa"/>
            </w:tcMar>
          </w:tcPr>
          <w:p w14:paraId="2BCC81D7" w14:textId="6D0E0DA7" w:rsidR="005B5D9E" w:rsidRPr="005B5D9E" w:rsidRDefault="00260861" w:rsidP="00260861">
            <w:pPr>
              <w:pStyle w:val="BodyText"/>
              <w:ind w:left="0"/>
            </w:pPr>
            <w:r>
              <w:t>July 2001, January 2002, March 2003, May 2003, November 2007, May 2009, October 2011, March 2014, October 2021</w:t>
            </w:r>
          </w:p>
        </w:tc>
      </w:tr>
    </w:tbl>
    <w:p w14:paraId="24969023" w14:textId="77777777" w:rsidR="005B5D9E" w:rsidRPr="005B5D9E" w:rsidRDefault="005B5D9E" w:rsidP="005B5D9E">
      <w:pPr>
        <w:pStyle w:val="BodyText"/>
      </w:pPr>
    </w:p>
    <w:p w14:paraId="164284B0" w14:textId="77777777" w:rsidR="006D65EC" w:rsidRPr="005B5D9E" w:rsidRDefault="006D65EC" w:rsidP="001C157E">
      <w:pPr>
        <w:pStyle w:val="BodyText"/>
        <w:ind w:left="0"/>
      </w:pPr>
    </w:p>
    <w:p w14:paraId="10E90146" w14:textId="3B857A2E" w:rsidR="006D65EC" w:rsidRPr="005B5D9E" w:rsidRDefault="00BE087E" w:rsidP="001C157E">
      <w:pPr>
        <w:pStyle w:val="Heading1"/>
        <w:ind w:left="0"/>
        <w:rPr>
          <w:spacing w:val="0"/>
        </w:rPr>
      </w:pPr>
      <w:r w:rsidRPr="005B5D9E">
        <w:rPr>
          <w:spacing w:val="0"/>
        </w:rPr>
        <w:t>P</w:t>
      </w:r>
      <w:r w:rsidR="00001D93">
        <w:rPr>
          <w:spacing w:val="0"/>
        </w:rPr>
        <w:t>urpose</w:t>
      </w:r>
    </w:p>
    <w:p w14:paraId="76A2B86E" w14:textId="3EE1D1E2" w:rsidR="008278A2" w:rsidRPr="00E346CB" w:rsidRDefault="00E346CB" w:rsidP="00E346CB">
      <w:pPr>
        <w:pStyle w:val="Heading1"/>
        <w:spacing w:before="120"/>
        <w:ind w:left="0"/>
        <w:rPr>
          <w:b w:val="0"/>
          <w:bCs w:val="0"/>
          <w:spacing w:val="0"/>
          <w:sz w:val="22"/>
          <w:szCs w:val="22"/>
        </w:rPr>
      </w:pPr>
      <w:bookmarkStart w:id="0" w:name="Principles"/>
      <w:bookmarkEnd w:id="0"/>
      <w:r w:rsidRPr="00E346CB">
        <w:rPr>
          <w:b w:val="0"/>
          <w:bCs w:val="0"/>
          <w:sz w:val="22"/>
          <w:szCs w:val="22"/>
        </w:rPr>
        <w:t>This policy explains how the College determines if applicants and occupational therapists meet the registration requirement of authorization to engage in employment as an occupational therapist in Canada.</w:t>
      </w:r>
      <w:r w:rsidR="00001D93" w:rsidRPr="00E346CB">
        <w:rPr>
          <w:b w:val="0"/>
          <w:bCs w:val="0"/>
          <w:sz w:val="22"/>
          <w:szCs w:val="22"/>
        </w:rPr>
        <w:br/>
      </w:r>
    </w:p>
    <w:p w14:paraId="3E71800B" w14:textId="44B0EAD1" w:rsidR="006D65EC" w:rsidRPr="005B5D9E" w:rsidRDefault="00BE087E" w:rsidP="001C157E">
      <w:pPr>
        <w:pStyle w:val="Heading1"/>
        <w:ind w:left="0"/>
        <w:rPr>
          <w:spacing w:val="0"/>
        </w:rPr>
      </w:pPr>
      <w:r w:rsidRPr="005B5D9E">
        <w:rPr>
          <w:spacing w:val="0"/>
        </w:rPr>
        <w:t>P</w:t>
      </w:r>
      <w:r w:rsidR="001A5D1D">
        <w:rPr>
          <w:spacing w:val="0"/>
        </w:rPr>
        <w:t>rinciple</w:t>
      </w:r>
    </w:p>
    <w:p w14:paraId="41499E55" w14:textId="258D060B" w:rsidR="00C66FE1" w:rsidRDefault="001A5D1D" w:rsidP="001A5D1D">
      <w:pPr>
        <w:pStyle w:val="Default"/>
        <w:spacing w:before="120"/>
        <w:rPr>
          <w:sz w:val="22"/>
          <w:szCs w:val="22"/>
        </w:rPr>
      </w:pPr>
      <w:bookmarkStart w:id="1" w:name="Policy"/>
      <w:bookmarkStart w:id="2" w:name="Process_for_declaring_currency"/>
      <w:bookmarkEnd w:id="1"/>
      <w:bookmarkEnd w:id="2"/>
      <w:r>
        <w:rPr>
          <w:sz w:val="22"/>
          <w:szCs w:val="22"/>
        </w:rPr>
        <w:t>To be employed as an occupational therapist in Ontario, applicants and registrants must have legal authorization to work in Canada.</w:t>
      </w:r>
    </w:p>
    <w:p w14:paraId="2E2DA525" w14:textId="77777777" w:rsidR="007C5150" w:rsidRDefault="007C5150" w:rsidP="001A5D1D">
      <w:pPr>
        <w:pStyle w:val="Default"/>
        <w:spacing w:before="120"/>
        <w:rPr>
          <w:sz w:val="22"/>
          <w:szCs w:val="22"/>
        </w:rPr>
      </w:pPr>
    </w:p>
    <w:p w14:paraId="306D7656" w14:textId="172D64E6" w:rsidR="007C5150" w:rsidRPr="005B5D9E" w:rsidRDefault="007C5150" w:rsidP="007C5150">
      <w:pPr>
        <w:pStyle w:val="Heading1"/>
        <w:ind w:left="0"/>
        <w:rPr>
          <w:spacing w:val="0"/>
        </w:rPr>
      </w:pPr>
      <w:r w:rsidRPr="005B5D9E">
        <w:rPr>
          <w:spacing w:val="0"/>
        </w:rPr>
        <w:t>P</w:t>
      </w:r>
      <w:r>
        <w:rPr>
          <w:spacing w:val="0"/>
        </w:rPr>
        <w:t>olicy</w:t>
      </w:r>
    </w:p>
    <w:p w14:paraId="260193C5" w14:textId="4D0274CC" w:rsidR="001A5D1D" w:rsidRDefault="007C5150" w:rsidP="007C5150">
      <w:pPr>
        <w:pStyle w:val="Default"/>
        <w:spacing w:before="120"/>
        <w:rPr>
          <w:sz w:val="22"/>
          <w:szCs w:val="22"/>
        </w:rPr>
      </w:pPr>
      <w:r w:rsidRPr="007C5150">
        <w:rPr>
          <w:sz w:val="22"/>
          <w:szCs w:val="22"/>
        </w:rPr>
        <w:t>Proof of legal authorization to work in Canada is a registration requirement in the College’s registration regulation.</w:t>
      </w:r>
    </w:p>
    <w:p w14:paraId="72478BF9" w14:textId="77777777" w:rsidR="007C5150" w:rsidRPr="00EF4A82" w:rsidRDefault="007C5150" w:rsidP="001A5D1D">
      <w:pPr>
        <w:pStyle w:val="Default"/>
        <w:rPr>
          <w:rFonts w:eastAsia="Arial"/>
          <w:b/>
          <w:bCs/>
          <w:color w:val="auto"/>
          <w:sz w:val="22"/>
          <w:szCs w:val="22"/>
        </w:rPr>
      </w:pPr>
    </w:p>
    <w:p w14:paraId="6AD0A1A2" w14:textId="391CA7BC" w:rsidR="00B1565F" w:rsidRDefault="00B1565F" w:rsidP="00E716FD">
      <w:pPr>
        <w:widowControl/>
        <w:adjustRightInd w:val="0"/>
        <w:spacing w:before="120"/>
        <w:rPr>
          <w:b/>
          <w:bCs/>
          <w:sz w:val="28"/>
          <w:szCs w:val="28"/>
        </w:rPr>
      </w:pPr>
      <w:r>
        <w:rPr>
          <w:b/>
          <w:bCs/>
          <w:sz w:val="28"/>
          <w:szCs w:val="28"/>
        </w:rPr>
        <w:t xml:space="preserve">Process for </w:t>
      </w:r>
      <w:r w:rsidR="00884DE3">
        <w:rPr>
          <w:b/>
          <w:bCs/>
          <w:sz w:val="28"/>
          <w:szCs w:val="28"/>
        </w:rPr>
        <w:t>providing authorization to work in Canada</w:t>
      </w:r>
      <w:r>
        <w:rPr>
          <w:b/>
          <w:bCs/>
          <w:sz w:val="28"/>
          <w:szCs w:val="28"/>
        </w:rPr>
        <w:t xml:space="preserve"> </w:t>
      </w:r>
    </w:p>
    <w:p w14:paraId="15B5072C" w14:textId="244B6268" w:rsidR="00884DE3" w:rsidRDefault="00884DE3" w:rsidP="00884DE3">
      <w:pPr>
        <w:pStyle w:val="Default"/>
        <w:spacing w:before="120"/>
        <w:rPr>
          <w:sz w:val="22"/>
          <w:szCs w:val="22"/>
        </w:rPr>
      </w:pPr>
      <w:r>
        <w:rPr>
          <w:sz w:val="22"/>
          <w:szCs w:val="22"/>
        </w:rPr>
        <w:t xml:space="preserve">All applicants to the College must provide copies of official documents showing that they: </w:t>
      </w:r>
    </w:p>
    <w:p w14:paraId="5CE0D9FB" w14:textId="397F8C06" w:rsidR="00884DE3" w:rsidRDefault="00884DE3" w:rsidP="00884DE3">
      <w:pPr>
        <w:pStyle w:val="Default"/>
        <w:numPr>
          <w:ilvl w:val="0"/>
          <w:numId w:val="34"/>
        </w:numPr>
        <w:spacing w:before="120"/>
        <w:ind w:left="714" w:hanging="357"/>
        <w:rPr>
          <w:sz w:val="22"/>
          <w:szCs w:val="22"/>
        </w:rPr>
      </w:pPr>
      <w:r>
        <w:rPr>
          <w:sz w:val="22"/>
          <w:szCs w:val="22"/>
        </w:rPr>
        <w:t xml:space="preserve">hold Canadian citizenship or </w:t>
      </w:r>
    </w:p>
    <w:p w14:paraId="39175876" w14:textId="6D2B87C9" w:rsidR="00884DE3" w:rsidRDefault="00884DE3" w:rsidP="00884DE3">
      <w:pPr>
        <w:pStyle w:val="Default"/>
        <w:numPr>
          <w:ilvl w:val="0"/>
          <w:numId w:val="34"/>
        </w:numPr>
        <w:spacing w:before="60"/>
        <w:ind w:left="714" w:hanging="357"/>
        <w:rPr>
          <w:sz w:val="22"/>
          <w:szCs w:val="22"/>
        </w:rPr>
      </w:pPr>
      <w:r>
        <w:rPr>
          <w:sz w:val="22"/>
          <w:szCs w:val="22"/>
        </w:rPr>
        <w:t xml:space="preserve">have permanent resident status or </w:t>
      </w:r>
    </w:p>
    <w:p w14:paraId="4FA97E62" w14:textId="3A052068" w:rsidR="00884DE3" w:rsidRDefault="00884DE3" w:rsidP="00884DE3">
      <w:pPr>
        <w:pStyle w:val="Default"/>
        <w:numPr>
          <w:ilvl w:val="0"/>
          <w:numId w:val="34"/>
        </w:numPr>
        <w:spacing w:before="60"/>
        <w:ind w:left="714" w:hanging="357"/>
        <w:rPr>
          <w:sz w:val="22"/>
          <w:szCs w:val="22"/>
        </w:rPr>
      </w:pPr>
      <w:r>
        <w:rPr>
          <w:sz w:val="22"/>
          <w:szCs w:val="22"/>
        </w:rPr>
        <w:t xml:space="preserve">hold valid authorization under the Immigration and Refugee Protection Act (Canada) to engage in employment as an occupational therapist (this will usually be a work permit). </w:t>
      </w:r>
    </w:p>
    <w:p w14:paraId="58CAFE87" w14:textId="77777777" w:rsidR="00E716FD" w:rsidRPr="00E716FD" w:rsidRDefault="00E716FD" w:rsidP="00E716FD">
      <w:pPr>
        <w:pStyle w:val="Default"/>
      </w:pPr>
    </w:p>
    <w:p w14:paraId="48091168" w14:textId="77777777" w:rsidR="00884DE3" w:rsidRDefault="00884DE3" w:rsidP="00884DE3">
      <w:pPr>
        <w:pStyle w:val="Default"/>
        <w:spacing w:before="120"/>
        <w:rPr>
          <w:b/>
          <w:bCs/>
          <w:sz w:val="22"/>
          <w:szCs w:val="22"/>
        </w:rPr>
      </w:pPr>
      <w:r>
        <w:rPr>
          <w:b/>
          <w:bCs/>
          <w:sz w:val="22"/>
          <w:szCs w:val="22"/>
        </w:rPr>
        <w:t xml:space="preserve">Occupational Therapists holding work permits </w:t>
      </w:r>
    </w:p>
    <w:p w14:paraId="31D851A0" w14:textId="583983AD" w:rsidR="00884DE3" w:rsidRPr="00884DE3" w:rsidRDefault="00884DE3" w:rsidP="00884DE3">
      <w:pPr>
        <w:pStyle w:val="Default"/>
        <w:spacing w:before="120"/>
        <w:rPr>
          <w:sz w:val="22"/>
          <w:szCs w:val="22"/>
        </w:rPr>
      </w:pPr>
      <w:r>
        <w:rPr>
          <w:sz w:val="22"/>
          <w:szCs w:val="22"/>
        </w:rPr>
        <w:t>The College will remind occupational therapists holding work permits of this requirement 30 days before their permit expires. To continue to hold a certificate of registration, the occupational therapist must provide the College with:</w:t>
      </w:r>
    </w:p>
    <w:p w14:paraId="52C02910" w14:textId="6BF56CB1" w:rsidR="00884DE3" w:rsidRDefault="00884DE3" w:rsidP="00884DE3">
      <w:pPr>
        <w:pStyle w:val="Default"/>
        <w:numPr>
          <w:ilvl w:val="0"/>
          <w:numId w:val="35"/>
        </w:numPr>
        <w:spacing w:before="120"/>
        <w:ind w:left="714" w:hanging="357"/>
        <w:rPr>
          <w:sz w:val="22"/>
          <w:szCs w:val="22"/>
        </w:rPr>
      </w:pPr>
      <w:r>
        <w:rPr>
          <w:sz w:val="22"/>
          <w:szCs w:val="22"/>
        </w:rPr>
        <w:t xml:space="preserve">a new work permit </w:t>
      </w:r>
    </w:p>
    <w:p w14:paraId="2FB5E4BD" w14:textId="77777777" w:rsidR="00884DE3" w:rsidRPr="00884DE3" w:rsidRDefault="00884DE3" w:rsidP="00884DE3">
      <w:pPr>
        <w:pStyle w:val="Default"/>
        <w:numPr>
          <w:ilvl w:val="0"/>
          <w:numId w:val="35"/>
        </w:numPr>
      </w:pPr>
      <w:r w:rsidRPr="00884DE3">
        <w:rPr>
          <w:sz w:val="22"/>
          <w:szCs w:val="22"/>
        </w:rPr>
        <w:t xml:space="preserve">proof of permanent resident status </w:t>
      </w:r>
    </w:p>
    <w:p w14:paraId="7014F269" w14:textId="3B7FC290" w:rsidR="00884DE3" w:rsidRDefault="00884DE3" w:rsidP="00884DE3">
      <w:pPr>
        <w:pStyle w:val="Default"/>
        <w:numPr>
          <w:ilvl w:val="0"/>
          <w:numId w:val="35"/>
        </w:numPr>
        <w:rPr>
          <w:sz w:val="22"/>
          <w:szCs w:val="22"/>
        </w:rPr>
      </w:pPr>
      <w:r>
        <w:rPr>
          <w:sz w:val="22"/>
          <w:szCs w:val="22"/>
        </w:rPr>
        <w:lastRenderedPageBreak/>
        <w:t xml:space="preserve">proof of Canadian citizenship, or </w:t>
      </w:r>
    </w:p>
    <w:p w14:paraId="0DD06522" w14:textId="62A0607D" w:rsidR="00110329" w:rsidRPr="00884DE3" w:rsidRDefault="00884DE3" w:rsidP="00C1312B">
      <w:pPr>
        <w:pStyle w:val="Default"/>
        <w:numPr>
          <w:ilvl w:val="0"/>
          <w:numId w:val="35"/>
        </w:numPr>
        <w:rPr>
          <w:sz w:val="22"/>
          <w:szCs w:val="22"/>
        </w:rPr>
      </w:pPr>
      <w:r>
        <w:rPr>
          <w:sz w:val="22"/>
          <w:szCs w:val="22"/>
        </w:rPr>
        <w:t xml:space="preserve">authorization under the Immigration and Refugee Protection Act (Canada) to engage in employment as an occupational therapist acceptable to the Registrar. </w:t>
      </w:r>
    </w:p>
    <w:p w14:paraId="28516171" w14:textId="77777777" w:rsidR="00884DE3" w:rsidRDefault="00884DE3" w:rsidP="00884DE3">
      <w:pPr>
        <w:pStyle w:val="Default"/>
        <w:rPr>
          <w:sz w:val="22"/>
          <w:szCs w:val="22"/>
        </w:rPr>
      </w:pPr>
    </w:p>
    <w:p w14:paraId="172A1005" w14:textId="5513E4FF" w:rsidR="00110329" w:rsidRDefault="00884DE3" w:rsidP="00884DE3">
      <w:pPr>
        <w:pStyle w:val="Default"/>
        <w:rPr>
          <w:sz w:val="22"/>
          <w:szCs w:val="22"/>
        </w:rPr>
      </w:pPr>
      <w:r w:rsidRPr="00884DE3">
        <w:rPr>
          <w:sz w:val="22"/>
          <w:szCs w:val="22"/>
        </w:rPr>
        <w:t>If the occupational therapist is not able to provide proof of meeting this requirement, the occupational therapist’s certificate of registration may be revoked in accordance with section 35 (3) of the College’s registration regulation.</w:t>
      </w:r>
    </w:p>
    <w:p w14:paraId="7744E645" w14:textId="77777777" w:rsidR="00884DE3" w:rsidRPr="00B1565F" w:rsidRDefault="00884DE3" w:rsidP="00884DE3">
      <w:pPr>
        <w:pStyle w:val="Default"/>
        <w:rPr>
          <w:sz w:val="22"/>
          <w:szCs w:val="22"/>
        </w:rPr>
      </w:pPr>
    </w:p>
    <w:p w14:paraId="1B06167B" w14:textId="02C15FB9" w:rsidR="00C66FE1" w:rsidRDefault="00181110" w:rsidP="001E6243">
      <w:pPr>
        <w:pStyle w:val="Default"/>
        <w:spacing w:before="120"/>
        <w:rPr>
          <w:b/>
          <w:bCs/>
          <w:i/>
          <w:iCs/>
          <w:sz w:val="22"/>
          <w:szCs w:val="22"/>
        </w:rPr>
      </w:pPr>
      <w:r>
        <w:rPr>
          <w:b/>
          <w:bCs/>
          <w:sz w:val="28"/>
          <w:szCs w:val="28"/>
        </w:rPr>
        <w:t>Legal Requirement</w:t>
      </w:r>
    </w:p>
    <w:p w14:paraId="6C9E6269" w14:textId="46A7C0F5" w:rsidR="005C2AE8" w:rsidRPr="006019DF" w:rsidRDefault="00E91462" w:rsidP="006019DF">
      <w:pPr>
        <w:pStyle w:val="Default"/>
        <w:spacing w:before="120"/>
        <w:rPr>
          <w:color w:val="000000" w:themeColor="text1"/>
          <w:spacing w:val="-4"/>
          <w:sz w:val="22"/>
          <w:szCs w:val="22"/>
        </w:rPr>
      </w:pPr>
      <w:hyperlink r:id="rId10" w:history="1">
        <w:r w:rsidR="006019DF" w:rsidRPr="006019DF">
          <w:rPr>
            <w:rStyle w:val="Hyperlink"/>
            <w:spacing w:val="-4"/>
            <w:sz w:val="22"/>
            <w:szCs w:val="22"/>
          </w:rPr>
          <w:t>Ontario Regulation 226/96: General, under the Occupational Therapy Act, 1991, s. 35(1)6 and (3)</w:t>
        </w:r>
      </w:hyperlink>
    </w:p>
    <w:sectPr w:rsidR="005C2AE8" w:rsidRPr="006019DF" w:rsidSect="001C157E">
      <w:headerReference w:type="default" r:id="rId11"/>
      <w:footerReference w:type="default" r:id="rId12"/>
      <w:pgSz w:w="12240" w:h="15840"/>
      <w:pgMar w:top="1440" w:right="1440" w:bottom="1440" w:left="1440" w:header="396"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0280" w14:textId="77777777" w:rsidR="006B47DD" w:rsidRDefault="006B47DD">
      <w:r>
        <w:separator/>
      </w:r>
    </w:p>
  </w:endnote>
  <w:endnote w:type="continuationSeparator" w:id="0">
    <w:p w14:paraId="6B2BF2C3" w14:textId="77777777" w:rsidR="006B47DD" w:rsidRDefault="006B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2176" w14:textId="77777777" w:rsidR="001C157E" w:rsidRPr="00272CA6" w:rsidRDefault="001C157E" w:rsidP="001C157E">
    <w:pPr>
      <w:pStyle w:val="Footer"/>
      <w:rPr>
        <w:sz w:val="18"/>
        <w:szCs w:val="18"/>
      </w:rPr>
    </w:pPr>
    <w:r w:rsidRPr="00127466">
      <w:rPr>
        <w:color w:val="0072BC"/>
        <w:sz w:val="18"/>
        <w:szCs w:val="18"/>
      </w:rPr>
      <w:t>College of Occupational Therapists of Ontario</w:t>
    </w:r>
    <w:r>
      <w:rPr>
        <w:color w:val="0072BC"/>
        <w:sz w:val="18"/>
        <w:szCs w:val="18"/>
      </w:rPr>
      <w:tab/>
    </w:r>
    <w:r>
      <w:rPr>
        <w:color w:val="0072BC"/>
        <w:sz w:val="18"/>
        <w:szCs w:val="18"/>
      </w:rPr>
      <w:tab/>
    </w:r>
    <w:r w:rsidRPr="000F348F">
      <w:rPr>
        <w:color w:val="0072BC"/>
        <w:sz w:val="18"/>
        <w:szCs w:val="18"/>
      </w:rPr>
      <w:t xml:space="preserve"> </w:t>
    </w:r>
    <w:r w:rsidRPr="00272CA6">
      <w:rPr>
        <w:sz w:val="18"/>
        <w:szCs w:val="18"/>
      </w:rPr>
      <w:t xml:space="preserve">Page </w:t>
    </w:r>
    <w:r w:rsidRPr="00272CA6">
      <w:rPr>
        <w:sz w:val="18"/>
        <w:szCs w:val="18"/>
      </w:rPr>
      <w:fldChar w:fldCharType="begin"/>
    </w:r>
    <w:r w:rsidRPr="00272CA6">
      <w:rPr>
        <w:sz w:val="18"/>
        <w:szCs w:val="18"/>
      </w:rPr>
      <w:instrText xml:space="preserve"> PAGE  \* Arabic  \* MERGEFORMAT </w:instrText>
    </w:r>
    <w:r w:rsidRPr="00272CA6">
      <w:rPr>
        <w:sz w:val="18"/>
        <w:szCs w:val="18"/>
      </w:rPr>
      <w:fldChar w:fldCharType="separate"/>
    </w:r>
    <w:r>
      <w:rPr>
        <w:sz w:val="18"/>
        <w:szCs w:val="18"/>
      </w:rPr>
      <w:t>1</w:t>
    </w:r>
    <w:r w:rsidRPr="00272CA6">
      <w:rPr>
        <w:sz w:val="18"/>
        <w:szCs w:val="18"/>
      </w:rPr>
      <w:fldChar w:fldCharType="end"/>
    </w:r>
    <w:r w:rsidRPr="00272CA6">
      <w:rPr>
        <w:sz w:val="18"/>
        <w:szCs w:val="18"/>
      </w:rPr>
      <w:t xml:space="preserve"> of </w:t>
    </w:r>
    <w:r w:rsidRPr="00272CA6">
      <w:rPr>
        <w:sz w:val="18"/>
        <w:szCs w:val="18"/>
      </w:rPr>
      <w:fldChar w:fldCharType="begin"/>
    </w:r>
    <w:r w:rsidRPr="00272CA6">
      <w:rPr>
        <w:sz w:val="18"/>
        <w:szCs w:val="18"/>
      </w:rPr>
      <w:instrText xml:space="preserve"> NUMPAGES  \* Arabic  \* MERGEFORMAT </w:instrText>
    </w:r>
    <w:r w:rsidRPr="00272CA6">
      <w:rPr>
        <w:sz w:val="18"/>
        <w:szCs w:val="18"/>
      </w:rPr>
      <w:fldChar w:fldCharType="separate"/>
    </w:r>
    <w:r>
      <w:rPr>
        <w:sz w:val="18"/>
        <w:szCs w:val="18"/>
      </w:rPr>
      <w:t>4</w:t>
    </w:r>
    <w:r w:rsidRPr="00272CA6">
      <w:rPr>
        <w:sz w:val="18"/>
        <w:szCs w:val="18"/>
      </w:rPr>
      <w:fldChar w:fldCharType="end"/>
    </w:r>
  </w:p>
  <w:p w14:paraId="1F432BDF" w14:textId="00A6A3D7" w:rsidR="006D65EC" w:rsidRDefault="006D65EC" w:rsidP="001C157E">
    <w:pPr>
      <w:pStyle w:val="BodyText"/>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EDD61" w14:textId="77777777" w:rsidR="006B47DD" w:rsidRDefault="006B47DD">
      <w:r>
        <w:separator/>
      </w:r>
    </w:p>
  </w:footnote>
  <w:footnote w:type="continuationSeparator" w:id="0">
    <w:p w14:paraId="7B2C4382" w14:textId="77777777" w:rsidR="006B47DD" w:rsidRDefault="006B4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3B81" w14:textId="77777777" w:rsidR="001C157E" w:rsidRDefault="001C157E" w:rsidP="001C157E">
    <w:pPr>
      <w:pStyle w:val="Header"/>
      <w:ind w:left="170"/>
    </w:pPr>
    <w:bookmarkStart w:id="3" w:name="_Hlk481569233"/>
    <w:bookmarkStart w:id="4" w:name="_Hlk481569234"/>
    <w:bookmarkStart w:id="5" w:name="_Hlk481569235"/>
    <w:bookmarkStart w:id="6" w:name="_Hlk481569236"/>
    <w:bookmarkStart w:id="7" w:name="_Hlk481568154"/>
    <w:bookmarkStart w:id="8" w:name="_Hlk481568153"/>
    <w:bookmarkStart w:id="9" w:name="_Hlk481568152"/>
    <w:bookmarkStart w:id="10" w:name="_Hlk481568151"/>
    <w:bookmarkStart w:id="11" w:name="_Hlk481568076"/>
    <w:bookmarkStart w:id="12" w:name="_Hlk481568075"/>
    <w:bookmarkStart w:id="13" w:name="_Hlk72336529"/>
    <w:bookmarkStart w:id="14" w:name="_Hlk72336530"/>
    <w:bookmarkStart w:id="15" w:name="_Hlk72336531"/>
    <w:bookmarkStart w:id="16" w:name="_Hlk72336532"/>
    <w:bookmarkStart w:id="17" w:name="_Hlk72336533"/>
    <w:bookmarkStart w:id="18" w:name="_Hlk72336534"/>
  </w:p>
  <w:p w14:paraId="74B04348" w14:textId="58C47A00" w:rsidR="001C157E" w:rsidRPr="001C157E" w:rsidRDefault="001C157E" w:rsidP="001C157E">
    <w:pPr>
      <w:pStyle w:val="Header"/>
      <w:ind w:left="170"/>
    </w:pPr>
    <w:r>
      <w:rPr>
        <w:noProof/>
      </w:rPr>
      <w:drawing>
        <wp:inline distT="0" distB="0" distL="0" distR="0" wp14:anchorId="34CDB83E" wp14:editId="4EA824B5">
          <wp:extent cx="3557074" cy="37546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557074" cy="375468"/>
                  </a:xfrm>
                  <a:prstGeom prst="rect">
                    <a:avLst/>
                  </a:prstGeom>
                </pic:spPr>
              </pic:pic>
            </a:graphicData>
          </a:graphic>
        </wp:inline>
      </w:drawing>
    </w:r>
    <w:r>
      <w:br/>
    </w:r>
    <w:bookmarkEnd w:id="3"/>
    <w:bookmarkEnd w:id="4"/>
    <w:bookmarkEnd w:id="5"/>
    <w:bookmarkEnd w:id="6"/>
  </w:p>
  <w:bookmarkEnd w:id="7"/>
  <w:bookmarkEnd w:id="8"/>
  <w:bookmarkEnd w:id="9"/>
  <w:bookmarkEnd w:id="10"/>
  <w:bookmarkEnd w:id="11"/>
  <w:bookmarkEnd w:id="12"/>
  <w:bookmarkEnd w:id="13"/>
  <w:bookmarkEnd w:id="14"/>
  <w:bookmarkEnd w:id="15"/>
  <w:bookmarkEnd w:id="16"/>
  <w:bookmarkEnd w:id="17"/>
  <w:bookmarkEnd w:id="18"/>
  <w:p w14:paraId="29120EC7" w14:textId="77777777" w:rsidR="001C157E" w:rsidRPr="001C157E" w:rsidRDefault="001C157E" w:rsidP="001C157E">
    <w:pPr>
      <w:pStyle w:val="Header"/>
    </w:pPr>
  </w:p>
  <w:p w14:paraId="6927180A" w14:textId="34883B98" w:rsidR="002415BB" w:rsidRPr="001C157E" w:rsidRDefault="002415BB" w:rsidP="001C1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4B9"/>
    <w:multiLevelType w:val="hybridMultilevel"/>
    <w:tmpl w:val="45B21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03FCB"/>
    <w:multiLevelType w:val="hybridMultilevel"/>
    <w:tmpl w:val="3D7A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05F56"/>
    <w:multiLevelType w:val="hybridMultilevel"/>
    <w:tmpl w:val="3880D6E0"/>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53191"/>
    <w:multiLevelType w:val="hybridMultilevel"/>
    <w:tmpl w:val="A48E707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A3D55"/>
    <w:multiLevelType w:val="hybridMultilevel"/>
    <w:tmpl w:val="D00E370C"/>
    <w:lvl w:ilvl="0" w:tplc="04090001">
      <w:start w:val="1"/>
      <w:numFmt w:val="bullet"/>
      <w:lvlText w:val=""/>
      <w:lvlJc w:val="left"/>
      <w:pPr>
        <w:ind w:left="720" w:hanging="360"/>
      </w:pPr>
      <w:rPr>
        <w:rFonts w:ascii="Symbol" w:hAnsi="Symbol" w:hint="default"/>
      </w:rPr>
    </w:lvl>
    <w:lvl w:ilvl="1" w:tplc="C5FCC63E">
      <w:start w:val="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86014"/>
    <w:multiLevelType w:val="hybridMultilevel"/>
    <w:tmpl w:val="522CE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C4958"/>
    <w:multiLevelType w:val="hybridMultilevel"/>
    <w:tmpl w:val="D144AA96"/>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E319C"/>
    <w:multiLevelType w:val="hybridMultilevel"/>
    <w:tmpl w:val="EEB8C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11CD2"/>
    <w:multiLevelType w:val="hybridMultilevel"/>
    <w:tmpl w:val="B3987B86"/>
    <w:lvl w:ilvl="0" w:tplc="5AD2C586">
      <w:start w:val="1"/>
      <w:numFmt w:val="decimal"/>
      <w:lvlText w:val="%1."/>
      <w:lvlJc w:val="left"/>
      <w:pPr>
        <w:ind w:left="860" w:hanging="360"/>
      </w:pPr>
      <w:rPr>
        <w:rFonts w:ascii="Arial" w:eastAsia="Arial" w:hAnsi="Arial" w:cs="Arial" w:hint="default"/>
        <w:b w:val="0"/>
        <w:bCs w:val="0"/>
        <w:i w:val="0"/>
        <w:iCs w:val="0"/>
        <w:spacing w:val="-1"/>
        <w:w w:val="100"/>
        <w:sz w:val="22"/>
        <w:szCs w:val="22"/>
        <w:lang w:val="en-US" w:eastAsia="en-US" w:bidi="ar-SA"/>
      </w:rPr>
    </w:lvl>
    <w:lvl w:ilvl="1" w:tplc="287ED99E">
      <w:numFmt w:val="bullet"/>
      <w:lvlText w:val="•"/>
      <w:lvlJc w:val="left"/>
      <w:pPr>
        <w:ind w:left="860" w:hanging="361"/>
      </w:pPr>
      <w:rPr>
        <w:rFonts w:ascii="Arial" w:eastAsia="Arial" w:hAnsi="Arial" w:cs="Arial" w:hint="default"/>
        <w:b w:val="0"/>
        <w:bCs w:val="0"/>
        <w:i w:val="0"/>
        <w:iCs w:val="0"/>
        <w:w w:val="131"/>
        <w:sz w:val="22"/>
        <w:szCs w:val="22"/>
        <w:lang w:val="en-US" w:eastAsia="en-US" w:bidi="ar-SA"/>
      </w:rPr>
    </w:lvl>
    <w:lvl w:ilvl="2" w:tplc="3FF85EBC">
      <w:numFmt w:val="bullet"/>
      <w:lvlText w:val="•"/>
      <w:lvlJc w:val="left"/>
      <w:pPr>
        <w:ind w:left="2724" w:hanging="361"/>
      </w:pPr>
      <w:rPr>
        <w:rFonts w:hint="default"/>
        <w:lang w:val="en-US" w:eastAsia="en-US" w:bidi="ar-SA"/>
      </w:rPr>
    </w:lvl>
    <w:lvl w:ilvl="3" w:tplc="D3F27004">
      <w:numFmt w:val="bullet"/>
      <w:lvlText w:val="•"/>
      <w:lvlJc w:val="left"/>
      <w:pPr>
        <w:ind w:left="3656" w:hanging="361"/>
      </w:pPr>
      <w:rPr>
        <w:rFonts w:hint="default"/>
        <w:lang w:val="en-US" w:eastAsia="en-US" w:bidi="ar-SA"/>
      </w:rPr>
    </w:lvl>
    <w:lvl w:ilvl="4" w:tplc="E60A93BA">
      <w:numFmt w:val="bullet"/>
      <w:lvlText w:val="•"/>
      <w:lvlJc w:val="left"/>
      <w:pPr>
        <w:ind w:left="4588" w:hanging="361"/>
      </w:pPr>
      <w:rPr>
        <w:rFonts w:hint="default"/>
        <w:lang w:val="en-US" w:eastAsia="en-US" w:bidi="ar-SA"/>
      </w:rPr>
    </w:lvl>
    <w:lvl w:ilvl="5" w:tplc="BC7A3A8E">
      <w:numFmt w:val="bullet"/>
      <w:lvlText w:val="•"/>
      <w:lvlJc w:val="left"/>
      <w:pPr>
        <w:ind w:left="5520" w:hanging="361"/>
      </w:pPr>
      <w:rPr>
        <w:rFonts w:hint="default"/>
        <w:lang w:val="en-US" w:eastAsia="en-US" w:bidi="ar-SA"/>
      </w:rPr>
    </w:lvl>
    <w:lvl w:ilvl="6" w:tplc="E6E0BA68">
      <w:numFmt w:val="bullet"/>
      <w:lvlText w:val="•"/>
      <w:lvlJc w:val="left"/>
      <w:pPr>
        <w:ind w:left="6452" w:hanging="361"/>
      </w:pPr>
      <w:rPr>
        <w:rFonts w:hint="default"/>
        <w:lang w:val="en-US" w:eastAsia="en-US" w:bidi="ar-SA"/>
      </w:rPr>
    </w:lvl>
    <w:lvl w:ilvl="7" w:tplc="BC989410">
      <w:numFmt w:val="bullet"/>
      <w:lvlText w:val="•"/>
      <w:lvlJc w:val="left"/>
      <w:pPr>
        <w:ind w:left="7384" w:hanging="361"/>
      </w:pPr>
      <w:rPr>
        <w:rFonts w:hint="default"/>
        <w:lang w:val="en-US" w:eastAsia="en-US" w:bidi="ar-SA"/>
      </w:rPr>
    </w:lvl>
    <w:lvl w:ilvl="8" w:tplc="BB38DCCE">
      <w:numFmt w:val="bullet"/>
      <w:lvlText w:val="•"/>
      <w:lvlJc w:val="left"/>
      <w:pPr>
        <w:ind w:left="8316" w:hanging="361"/>
      </w:pPr>
      <w:rPr>
        <w:rFonts w:hint="default"/>
        <w:lang w:val="en-US" w:eastAsia="en-US" w:bidi="ar-SA"/>
      </w:rPr>
    </w:lvl>
  </w:abstractNum>
  <w:abstractNum w:abstractNumId="9" w15:restartNumberingAfterBreak="0">
    <w:nsid w:val="3F794DD1"/>
    <w:multiLevelType w:val="hybridMultilevel"/>
    <w:tmpl w:val="850211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4D21D1"/>
    <w:multiLevelType w:val="hybridMultilevel"/>
    <w:tmpl w:val="FFB8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5135F"/>
    <w:multiLevelType w:val="hybridMultilevel"/>
    <w:tmpl w:val="206C24AC"/>
    <w:lvl w:ilvl="0" w:tplc="EE42022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112F8"/>
    <w:multiLevelType w:val="hybridMultilevel"/>
    <w:tmpl w:val="E6E8F95C"/>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F3ADC"/>
    <w:multiLevelType w:val="hybridMultilevel"/>
    <w:tmpl w:val="06AE8CD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71E91"/>
    <w:multiLevelType w:val="hybridMultilevel"/>
    <w:tmpl w:val="5CC67886"/>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54A8F"/>
    <w:multiLevelType w:val="hybridMultilevel"/>
    <w:tmpl w:val="0B9C9A0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685E2D"/>
    <w:multiLevelType w:val="hybridMultilevel"/>
    <w:tmpl w:val="07F6E742"/>
    <w:lvl w:ilvl="0" w:tplc="EE42022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794914"/>
    <w:multiLevelType w:val="hybridMultilevel"/>
    <w:tmpl w:val="74B6FC9E"/>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6F0954"/>
    <w:multiLevelType w:val="hybridMultilevel"/>
    <w:tmpl w:val="C8866AD8"/>
    <w:lvl w:ilvl="0" w:tplc="EE420228">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115825"/>
    <w:multiLevelType w:val="hybridMultilevel"/>
    <w:tmpl w:val="9120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A334B4"/>
    <w:multiLevelType w:val="hybridMultilevel"/>
    <w:tmpl w:val="35C41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B5BEA"/>
    <w:multiLevelType w:val="hybridMultilevel"/>
    <w:tmpl w:val="E77C2D7A"/>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B3131"/>
    <w:multiLevelType w:val="hybridMultilevel"/>
    <w:tmpl w:val="D42A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D6F0D"/>
    <w:multiLevelType w:val="hybridMultilevel"/>
    <w:tmpl w:val="264A6F6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B603FC"/>
    <w:multiLevelType w:val="hybridMultilevel"/>
    <w:tmpl w:val="3A2639C2"/>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A04B1"/>
    <w:multiLevelType w:val="hybridMultilevel"/>
    <w:tmpl w:val="6C0C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374B59"/>
    <w:multiLevelType w:val="hybridMultilevel"/>
    <w:tmpl w:val="8502118C"/>
    <w:lvl w:ilvl="0" w:tplc="77380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02090"/>
    <w:multiLevelType w:val="hybridMultilevel"/>
    <w:tmpl w:val="EE68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F14F2"/>
    <w:multiLevelType w:val="hybridMultilevel"/>
    <w:tmpl w:val="F5F0C0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1C5C42"/>
    <w:multiLevelType w:val="hybridMultilevel"/>
    <w:tmpl w:val="ABF69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E5683A"/>
    <w:multiLevelType w:val="hybridMultilevel"/>
    <w:tmpl w:val="6F36ECBA"/>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5B1248"/>
    <w:multiLevelType w:val="hybridMultilevel"/>
    <w:tmpl w:val="2452D282"/>
    <w:lvl w:ilvl="0" w:tplc="EE42022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11E38"/>
    <w:multiLevelType w:val="hybridMultilevel"/>
    <w:tmpl w:val="18DAD08C"/>
    <w:lvl w:ilvl="0" w:tplc="EE42022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3D0FE7"/>
    <w:multiLevelType w:val="hybridMultilevel"/>
    <w:tmpl w:val="798EC5E8"/>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729DD"/>
    <w:multiLevelType w:val="hybridMultilevel"/>
    <w:tmpl w:val="7006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006169">
    <w:abstractNumId w:val="8"/>
  </w:num>
  <w:num w:numId="2" w16cid:durableId="299070467">
    <w:abstractNumId w:val="21"/>
  </w:num>
  <w:num w:numId="3" w16cid:durableId="685600724">
    <w:abstractNumId w:val="24"/>
  </w:num>
  <w:num w:numId="4" w16cid:durableId="1377386019">
    <w:abstractNumId w:val="30"/>
  </w:num>
  <w:num w:numId="5" w16cid:durableId="1325091444">
    <w:abstractNumId w:val="34"/>
  </w:num>
  <w:num w:numId="6" w16cid:durableId="303436983">
    <w:abstractNumId w:val="2"/>
  </w:num>
  <w:num w:numId="7" w16cid:durableId="357705821">
    <w:abstractNumId w:val="6"/>
  </w:num>
  <w:num w:numId="8" w16cid:durableId="1358627434">
    <w:abstractNumId w:val="10"/>
  </w:num>
  <w:num w:numId="9" w16cid:durableId="1962766879">
    <w:abstractNumId w:val="27"/>
  </w:num>
  <w:num w:numId="10" w16cid:durableId="247735459">
    <w:abstractNumId w:val="14"/>
  </w:num>
  <w:num w:numId="11" w16cid:durableId="24596160">
    <w:abstractNumId w:val="25"/>
  </w:num>
  <w:num w:numId="12" w16cid:durableId="245849255">
    <w:abstractNumId w:val="33"/>
  </w:num>
  <w:num w:numId="13" w16cid:durableId="1286962300">
    <w:abstractNumId w:val="31"/>
  </w:num>
  <w:num w:numId="14" w16cid:durableId="1731804652">
    <w:abstractNumId w:val="7"/>
  </w:num>
  <w:num w:numId="15" w16cid:durableId="278145238">
    <w:abstractNumId w:val="12"/>
  </w:num>
  <w:num w:numId="16" w16cid:durableId="877861950">
    <w:abstractNumId w:val="4"/>
  </w:num>
  <w:num w:numId="17" w16cid:durableId="2146963817">
    <w:abstractNumId w:val="1"/>
  </w:num>
  <w:num w:numId="18" w16cid:durableId="594939324">
    <w:abstractNumId w:val="11"/>
  </w:num>
  <w:num w:numId="19" w16cid:durableId="1960062768">
    <w:abstractNumId w:val="0"/>
  </w:num>
  <w:num w:numId="20" w16cid:durableId="1198741544">
    <w:abstractNumId w:val="5"/>
  </w:num>
  <w:num w:numId="21" w16cid:durableId="656036654">
    <w:abstractNumId w:val="29"/>
  </w:num>
  <w:num w:numId="22" w16cid:durableId="503979283">
    <w:abstractNumId w:val="15"/>
  </w:num>
  <w:num w:numId="23" w16cid:durableId="1113943723">
    <w:abstractNumId w:val="20"/>
  </w:num>
  <w:num w:numId="24" w16cid:durableId="1168522672">
    <w:abstractNumId w:val="26"/>
  </w:num>
  <w:num w:numId="25" w16cid:durableId="289093932">
    <w:abstractNumId w:val="9"/>
  </w:num>
  <w:num w:numId="26" w16cid:durableId="652609071">
    <w:abstractNumId w:val="23"/>
  </w:num>
  <w:num w:numId="27" w16cid:durableId="138154968">
    <w:abstractNumId w:val="13"/>
  </w:num>
  <w:num w:numId="28" w16cid:durableId="2063169265">
    <w:abstractNumId w:val="19"/>
  </w:num>
  <w:num w:numId="29" w16cid:durableId="710619609">
    <w:abstractNumId w:val="32"/>
  </w:num>
  <w:num w:numId="30" w16cid:durableId="2064480574">
    <w:abstractNumId w:val="3"/>
  </w:num>
  <w:num w:numId="31" w16cid:durableId="1282956293">
    <w:abstractNumId w:val="28"/>
  </w:num>
  <w:num w:numId="32" w16cid:durableId="477307858">
    <w:abstractNumId w:val="18"/>
  </w:num>
  <w:num w:numId="33" w16cid:durableId="1985231921">
    <w:abstractNumId w:val="22"/>
  </w:num>
  <w:num w:numId="34" w16cid:durableId="1780027402">
    <w:abstractNumId w:val="16"/>
  </w:num>
  <w:num w:numId="35" w16cid:durableId="10046722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EC"/>
    <w:rsid w:val="00001D93"/>
    <w:rsid w:val="000327FA"/>
    <w:rsid w:val="00110329"/>
    <w:rsid w:val="00124F14"/>
    <w:rsid w:val="00127466"/>
    <w:rsid w:val="00147AEC"/>
    <w:rsid w:val="001614C2"/>
    <w:rsid w:val="00181002"/>
    <w:rsid w:val="00181110"/>
    <w:rsid w:val="001946C7"/>
    <w:rsid w:val="001A5D1D"/>
    <w:rsid w:val="001C157E"/>
    <w:rsid w:val="001E6243"/>
    <w:rsid w:val="002301B4"/>
    <w:rsid w:val="00240777"/>
    <w:rsid w:val="002415BB"/>
    <w:rsid w:val="00260861"/>
    <w:rsid w:val="002E2C01"/>
    <w:rsid w:val="00331949"/>
    <w:rsid w:val="00352294"/>
    <w:rsid w:val="003A309C"/>
    <w:rsid w:val="00445515"/>
    <w:rsid w:val="0049730F"/>
    <w:rsid w:val="00511BC8"/>
    <w:rsid w:val="00547D2F"/>
    <w:rsid w:val="0058472A"/>
    <w:rsid w:val="00593730"/>
    <w:rsid w:val="005B5D9E"/>
    <w:rsid w:val="005C2AE8"/>
    <w:rsid w:val="005D4709"/>
    <w:rsid w:val="006019DF"/>
    <w:rsid w:val="00636CED"/>
    <w:rsid w:val="00663A00"/>
    <w:rsid w:val="006B47DD"/>
    <w:rsid w:val="006D65EC"/>
    <w:rsid w:val="0071281E"/>
    <w:rsid w:val="00787B5C"/>
    <w:rsid w:val="007C5150"/>
    <w:rsid w:val="0081735F"/>
    <w:rsid w:val="008278A2"/>
    <w:rsid w:val="008761A4"/>
    <w:rsid w:val="00884DE3"/>
    <w:rsid w:val="008D151C"/>
    <w:rsid w:val="008E774A"/>
    <w:rsid w:val="00907B5D"/>
    <w:rsid w:val="00937150"/>
    <w:rsid w:val="009A2CED"/>
    <w:rsid w:val="009A7AD8"/>
    <w:rsid w:val="009F6311"/>
    <w:rsid w:val="00A105F1"/>
    <w:rsid w:val="00A14CDD"/>
    <w:rsid w:val="00A57EB6"/>
    <w:rsid w:val="00A74D6A"/>
    <w:rsid w:val="00A906B9"/>
    <w:rsid w:val="00A9627C"/>
    <w:rsid w:val="00AD11B4"/>
    <w:rsid w:val="00B1565F"/>
    <w:rsid w:val="00B3403E"/>
    <w:rsid w:val="00B34BDF"/>
    <w:rsid w:val="00BA0F23"/>
    <w:rsid w:val="00BC0DDC"/>
    <w:rsid w:val="00BE087E"/>
    <w:rsid w:val="00C1312B"/>
    <w:rsid w:val="00C35E82"/>
    <w:rsid w:val="00C37054"/>
    <w:rsid w:val="00C66FE1"/>
    <w:rsid w:val="00C77469"/>
    <w:rsid w:val="00CA4A13"/>
    <w:rsid w:val="00CB60C0"/>
    <w:rsid w:val="00CD5703"/>
    <w:rsid w:val="00CF5B00"/>
    <w:rsid w:val="00D40426"/>
    <w:rsid w:val="00D73B4C"/>
    <w:rsid w:val="00D97BC2"/>
    <w:rsid w:val="00E0489C"/>
    <w:rsid w:val="00E238F2"/>
    <w:rsid w:val="00E346CB"/>
    <w:rsid w:val="00E716FD"/>
    <w:rsid w:val="00E91462"/>
    <w:rsid w:val="00E9565B"/>
    <w:rsid w:val="00EF0C9D"/>
    <w:rsid w:val="00EF4A82"/>
    <w:rsid w:val="00F01E91"/>
    <w:rsid w:val="00F10F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2AC60"/>
  <w15:docId w15:val="{1F7CB30B-4E98-4C42-93B0-6B7386DC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2415BB"/>
    <w:pPr>
      <w:spacing w:before="92"/>
      <w:ind w:left="140"/>
      <w:outlineLvl w:val="0"/>
    </w:pPr>
    <w:rPr>
      <w:b/>
      <w:bCs/>
      <w:spacing w:val="-2"/>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B5D9E"/>
    <w:pPr>
      <w:ind w:left="142"/>
    </w:pPr>
  </w:style>
  <w:style w:type="paragraph" w:styleId="Title">
    <w:name w:val="Title"/>
    <w:basedOn w:val="Normal"/>
    <w:uiPriority w:val="10"/>
    <w:qFormat/>
    <w:pPr>
      <w:spacing w:before="88"/>
      <w:ind w:left="140"/>
    </w:pPr>
    <w:rPr>
      <w:b/>
      <w:bCs/>
      <w:sz w:val="36"/>
      <w:szCs w:val="36"/>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2415BB"/>
    <w:pPr>
      <w:tabs>
        <w:tab w:val="center" w:pos="4680"/>
        <w:tab w:val="right" w:pos="9360"/>
      </w:tabs>
    </w:pPr>
  </w:style>
  <w:style w:type="character" w:customStyle="1" w:styleId="HeaderChar">
    <w:name w:val="Header Char"/>
    <w:basedOn w:val="DefaultParagraphFont"/>
    <w:link w:val="Header"/>
    <w:uiPriority w:val="99"/>
    <w:rsid w:val="002415BB"/>
    <w:rPr>
      <w:rFonts w:ascii="Arial" w:eastAsia="Arial" w:hAnsi="Arial" w:cs="Arial"/>
    </w:rPr>
  </w:style>
  <w:style w:type="paragraph" w:styleId="Footer">
    <w:name w:val="footer"/>
    <w:basedOn w:val="Normal"/>
    <w:link w:val="FooterChar"/>
    <w:uiPriority w:val="99"/>
    <w:unhideWhenUsed/>
    <w:rsid w:val="002415BB"/>
    <w:pPr>
      <w:tabs>
        <w:tab w:val="center" w:pos="4680"/>
        <w:tab w:val="right" w:pos="9360"/>
      </w:tabs>
    </w:pPr>
  </w:style>
  <w:style w:type="character" w:customStyle="1" w:styleId="FooterChar">
    <w:name w:val="Footer Char"/>
    <w:basedOn w:val="DefaultParagraphFont"/>
    <w:link w:val="Footer"/>
    <w:uiPriority w:val="99"/>
    <w:rsid w:val="002415BB"/>
    <w:rPr>
      <w:rFonts w:ascii="Arial" w:eastAsia="Arial" w:hAnsi="Arial" w:cs="Arial"/>
    </w:rPr>
  </w:style>
  <w:style w:type="table" w:styleId="TableGrid">
    <w:name w:val="Table Grid"/>
    <w:basedOn w:val="TableNormal"/>
    <w:uiPriority w:val="39"/>
    <w:rsid w:val="005B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4F14"/>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105F1"/>
    <w:rPr>
      <w:color w:val="0000FF" w:themeColor="hyperlink"/>
      <w:u w:val="single"/>
    </w:rPr>
  </w:style>
  <w:style w:type="character" w:styleId="UnresolvedMention">
    <w:name w:val="Unresolved Mention"/>
    <w:basedOn w:val="DefaultParagraphFont"/>
    <w:uiPriority w:val="99"/>
    <w:semiHidden/>
    <w:unhideWhenUsed/>
    <w:rsid w:val="00A105F1"/>
    <w:rPr>
      <w:color w:val="605E5C"/>
      <w:shd w:val="clear" w:color="auto" w:fill="E1DFDD"/>
    </w:rPr>
  </w:style>
  <w:style w:type="character" w:styleId="FollowedHyperlink">
    <w:name w:val="FollowedHyperlink"/>
    <w:basedOn w:val="DefaultParagraphFont"/>
    <w:uiPriority w:val="99"/>
    <w:semiHidden/>
    <w:unhideWhenUsed/>
    <w:rsid w:val="00A105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ontario.ca/laws/regulation/9602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18ED826B5E354DA93AAE0EF4516436" ma:contentTypeVersion="13" ma:contentTypeDescription="Create a new document." ma:contentTypeScope="" ma:versionID="2e0aef626dedb5e74d67ba2aff7f745a">
  <xsd:schema xmlns:xsd="http://www.w3.org/2001/XMLSchema" xmlns:xs="http://www.w3.org/2001/XMLSchema" xmlns:p="http://schemas.microsoft.com/office/2006/metadata/properties" xmlns:ns3="a65d2480-a710-457a-8e75-513cf5f7f891" xmlns:ns4="b164b7bd-7086-43f7-8637-2502f0d815b8" targetNamespace="http://schemas.microsoft.com/office/2006/metadata/properties" ma:root="true" ma:fieldsID="3a09251301c8e7a3427735bedd27e30b" ns3:_="" ns4:_="">
    <xsd:import namespace="a65d2480-a710-457a-8e75-513cf5f7f891"/>
    <xsd:import namespace="b164b7bd-7086-43f7-8637-2502f0d815b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d2480-a710-457a-8e75-513cf5f7f89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64b7bd-7086-43f7-8637-2502f0d815b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65d2480-a710-457a-8e75-513cf5f7f891" xsi:nil="true"/>
  </documentManagement>
</p:properties>
</file>

<file path=customXml/itemProps1.xml><?xml version="1.0" encoding="utf-8"?>
<ds:datastoreItem xmlns:ds="http://schemas.openxmlformats.org/officeDocument/2006/customXml" ds:itemID="{CE6CB3F4-77BC-4BC3-B9F7-B37BE5DF1891}">
  <ds:schemaRefs>
    <ds:schemaRef ds:uri="http://schemas.microsoft.com/sharepoint/v3/contenttype/forms"/>
  </ds:schemaRefs>
</ds:datastoreItem>
</file>

<file path=customXml/itemProps2.xml><?xml version="1.0" encoding="utf-8"?>
<ds:datastoreItem xmlns:ds="http://schemas.openxmlformats.org/officeDocument/2006/customXml" ds:itemID="{62E3D08D-2692-4FBF-BF63-D4A07F7A6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d2480-a710-457a-8e75-513cf5f7f891"/>
    <ds:schemaRef ds:uri="b164b7bd-7086-43f7-8637-2502f0d81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1BDDA-6488-4712-8E87-C7F1253E0AA2}">
  <ds:schemaRefs>
    <ds:schemaRef ds:uri="http://purl.org/dc/elements/1.1/"/>
    <ds:schemaRef ds:uri="b164b7bd-7086-43f7-8637-2502f0d815b8"/>
    <ds:schemaRef ds:uri="http://schemas.microsoft.com/office/2006/documentManagement/types"/>
    <ds:schemaRef ds:uri="http://purl.org/dc/terms/"/>
    <ds:schemaRef ds:uri="http://www.w3.org/XML/1998/namespace"/>
    <ds:schemaRef ds:uri="http://schemas.microsoft.com/office/2006/metadata/properties"/>
    <ds:schemaRef ds:uri="a65d2480-a710-457a-8e75-513cf5f7f89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1849</Characters>
  <Application>Microsoft Office Word</Application>
  <DocSecurity>0</DocSecurity>
  <Lines>56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Park</dc:creator>
  <cp:lastModifiedBy>Joe Smith-Engelhardt</cp:lastModifiedBy>
  <cp:revision>2</cp:revision>
  <cp:lastPrinted>2023-02-09T17:44:00Z</cp:lastPrinted>
  <dcterms:created xsi:type="dcterms:W3CDTF">2023-06-16T17:42:00Z</dcterms:created>
  <dcterms:modified xsi:type="dcterms:W3CDTF">2023-06-16T17:42:00Z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Acrobat PDFMaker 21 for Word</vt:lpwstr>
  </property>
  <property fmtid="{D5CDD505-2E9C-101B-9397-08002B2CF9AE}" pid="4" name="LastSaved">
    <vt:filetime>2022-12-23T00:00:00Z</vt:filetime>
  </property>
  <property fmtid="{D5CDD505-2E9C-101B-9397-08002B2CF9AE}" pid="5" name="Producer">
    <vt:lpwstr>Adobe PDF Library 21.7.123</vt:lpwstr>
  </property>
  <property fmtid="{D5CDD505-2E9C-101B-9397-08002B2CF9AE}" pid="6" name="SourceModified">
    <vt:lpwstr>D:20210930133939</vt:lpwstr>
  </property>
  <property fmtid="{D5CDD505-2E9C-101B-9397-08002B2CF9AE}" pid="7" name="GrammarlyDocumentId">
    <vt:lpwstr>8908928a8837690c9f12405e553268857e60ee0e434c445eac2680a2f999ed37</vt:lpwstr>
  </property>
  <property fmtid="{D5CDD505-2E9C-101B-9397-08002B2CF9AE}" pid="8" name="ContentTypeId">
    <vt:lpwstr>0x010100CD18ED826B5E354DA93AAE0EF4516436</vt:lpwstr>
  </property>
</Properties>
</file>